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50F" w:rsidRDefault="0067550F" w:rsidP="0067550F">
      <w:pPr>
        <w:jc w:val="center"/>
        <w:rPr>
          <w:sz w:val="28"/>
          <w:szCs w:val="28"/>
        </w:rPr>
      </w:pPr>
    </w:p>
    <w:p w:rsidR="00370B43" w:rsidRPr="004C56FF" w:rsidRDefault="00FE4C9C" w:rsidP="00370B43">
      <w:pPr>
        <w:jc w:val="center"/>
        <w:rPr>
          <w:spacing w:val="20"/>
          <w:sz w:val="28"/>
          <w:szCs w:val="28"/>
        </w:rPr>
      </w:pPr>
      <w:r>
        <w:rPr>
          <w:b/>
          <w:noProof/>
          <w:spacing w:val="24"/>
          <w:sz w:val="28"/>
          <w:szCs w:val="28"/>
        </w:rPr>
        <w:drawing>
          <wp:anchor distT="0" distB="0" distL="114300" distR="114300" simplePos="0" relativeHeight="251659264" behindDoc="0" locked="0" layoutInCell="1" allowOverlap="1">
            <wp:simplePos x="0" y="0"/>
            <wp:positionH relativeFrom="column">
              <wp:posOffset>2791460</wp:posOffset>
            </wp:positionH>
            <wp:positionV relativeFrom="paragraph">
              <wp:posOffset>-3810</wp:posOffset>
            </wp:positionV>
            <wp:extent cx="635635" cy="767080"/>
            <wp:effectExtent l="19050" t="0" r="0" b="0"/>
            <wp:wrapSquare wrapText="bothSides"/>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635" cy="767080"/>
                    </a:xfrm>
                    <a:prstGeom prst="rect">
                      <a:avLst/>
                    </a:prstGeom>
                    <a:noFill/>
                  </pic:spPr>
                </pic:pic>
              </a:graphicData>
            </a:graphic>
          </wp:anchor>
        </w:drawing>
      </w:r>
      <w:r>
        <w:rPr>
          <w:b/>
          <w:spacing w:val="24"/>
          <w:sz w:val="28"/>
          <w:szCs w:val="28"/>
        </w:rPr>
        <w:t xml:space="preserve">        </w:t>
      </w:r>
      <w:r w:rsidR="00370B43" w:rsidRPr="004C56FF">
        <w:rPr>
          <w:rFonts w:ascii="Courier New" w:hAnsi="Courier New"/>
          <w:spacing w:val="20"/>
          <w:sz w:val="28"/>
          <w:szCs w:val="28"/>
        </w:rPr>
        <w:br w:type="textWrapping" w:clear="all"/>
      </w:r>
      <w:r w:rsidR="006A3EDB">
        <w:rPr>
          <w:b/>
          <w:spacing w:val="24"/>
          <w:sz w:val="28"/>
          <w:szCs w:val="28"/>
        </w:rPr>
        <w:t xml:space="preserve"> </w:t>
      </w:r>
      <w:r w:rsidR="00370B43" w:rsidRPr="004C56FF">
        <w:rPr>
          <w:b/>
          <w:spacing w:val="24"/>
          <w:sz w:val="28"/>
          <w:szCs w:val="28"/>
        </w:rPr>
        <w:t>С О В Е Т</w:t>
      </w:r>
    </w:p>
    <w:p w:rsidR="00370B43" w:rsidRPr="004C56FF" w:rsidRDefault="006A3EDB" w:rsidP="006A3EDB">
      <w:pPr>
        <w:pStyle w:val="af7"/>
        <w:tabs>
          <w:tab w:val="clear" w:pos="9355"/>
          <w:tab w:val="center" w:pos="0"/>
          <w:tab w:val="right" w:pos="9356"/>
        </w:tabs>
        <w:rPr>
          <w:b/>
          <w:spacing w:val="24"/>
          <w:szCs w:val="28"/>
        </w:rPr>
      </w:pPr>
      <w:r>
        <w:rPr>
          <w:b/>
          <w:spacing w:val="24"/>
          <w:szCs w:val="28"/>
        </w:rPr>
        <w:t xml:space="preserve">            </w:t>
      </w:r>
      <w:r w:rsidR="00FE4C9C">
        <w:rPr>
          <w:b/>
          <w:spacing w:val="24"/>
          <w:szCs w:val="28"/>
        </w:rPr>
        <w:t>КОЧЕТНОВСКОГО</w:t>
      </w:r>
      <w:r w:rsidR="00370B43" w:rsidRPr="004C56FF">
        <w:rPr>
          <w:b/>
          <w:spacing w:val="24"/>
          <w:szCs w:val="28"/>
        </w:rPr>
        <w:t xml:space="preserve"> МУНИЦИПАЛЬНОГО ОБРАЗОВАНИЯ</w:t>
      </w:r>
    </w:p>
    <w:p w:rsidR="00370B43" w:rsidRDefault="00370B43" w:rsidP="00370B43">
      <w:pPr>
        <w:pStyle w:val="af7"/>
        <w:tabs>
          <w:tab w:val="clear" w:pos="9355"/>
          <w:tab w:val="center" w:pos="0"/>
          <w:tab w:val="right" w:pos="9356"/>
        </w:tabs>
        <w:jc w:val="center"/>
        <w:rPr>
          <w:b/>
          <w:spacing w:val="24"/>
          <w:szCs w:val="28"/>
        </w:rPr>
      </w:pPr>
      <w:r w:rsidRPr="004C56FF">
        <w:rPr>
          <w:b/>
          <w:spacing w:val="24"/>
          <w:szCs w:val="28"/>
        </w:rPr>
        <w:t>РОВЕНСКОГО</w:t>
      </w:r>
      <w:r>
        <w:rPr>
          <w:b/>
          <w:spacing w:val="24"/>
          <w:szCs w:val="28"/>
        </w:rPr>
        <w:t xml:space="preserve"> МУНИЦИПАЛЬНОГО</w:t>
      </w:r>
      <w:r w:rsidRPr="004C56FF">
        <w:rPr>
          <w:b/>
          <w:spacing w:val="24"/>
          <w:szCs w:val="28"/>
        </w:rPr>
        <w:t xml:space="preserve"> РАЙОНА</w:t>
      </w:r>
    </w:p>
    <w:p w:rsidR="00370B43" w:rsidRPr="004C56FF" w:rsidRDefault="00370B43" w:rsidP="00370B43">
      <w:pPr>
        <w:pStyle w:val="af7"/>
        <w:tabs>
          <w:tab w:val="clear" w:pos="9355"/>
          <w:tab w:val="center" w:pos="0"/>
          <w:tab w:val="right" w:pos="9356"/>
        </w:tabs>
        <w:jc w:val="center"/>
        <w:rPr>
          <w:b/>
          <w:spacing w:val="24"/>
          <w:szCs w:val="28"/>
        </w:rPr>
      </w:pPr>
      <w:r w:rsidRPr="004C56FF">
        <w:rPr>
          <w:b/>
          <w:spacing w:val="24"/>
          <w:szCs w:val="28"/>
        </w:rPr>
        <w:t xml:space="preserve"> САРАТОВСКОЙ ОБЛАСТИ</w:t>
      </w:r>
    </w:p>
    <w:p w:rsidR="00370B43" w:rsidRPr="004C56FF" w:rsidRDefault="00370B43" w:rsidP="00370B43">
      <w:pPr>
        <w:pStyle w:val="af7"/>
        <w:tabs>
          <w:tab w:val="clear" w:pos="9355"/>
          <w:tab w:val="center" w:pos="0"/>
          <w:tab w:val="right" w:pos="9356"/>
        </w:tabs>
        <w:jc w:val="center"/>
        <w:rPr>
          <w:b/>
          <w:spacing w:val="24"/>
          <w:szCs w:val="28"/>
        </w:rPr>
      </w:pPr>
      <w:r>
        <w:rPr>
          <w:b/>
          <w:spacing w:val="24"/>
          <w:szCs w:val="28"/>
        </w:rPr>
        <w:t>ПЯ</w:t>
      </w:r>
      <w:r w:rsidRPr="004C56FF">
        <w:rPr>
          <w:b/>
          <w:spacing w:val="24"/>
          <w:szCs w:val="28"/>
        </w:rPr>
        <w:t>ТОГО СОЗЫВА</w:t>
      </w:r>
    </w:p>
    <w:p w:rsidR="00370B43" w:rsidRPr="004C56FF" w:rsidRDefault="00370B43" w:rsidP="00370B43">
      <w:pPr>
        <w:pStyle w:val="af7"/>
        <w:tabs>
          <w:tab w:val="clear" w:pos="9355"/>
          <w:tab w:val="center" w:pos="0"/>
          <w:tab w:val="right" w:pos="9356"/>
        </w:tabs>
        <w:jc w:val="center"/>
        <w:rPr>
          <w:b/>
          <w:spacing w:val="24"/>
          <w:szCs w:val="28"/>
        </w:rPr>
      </w:pPr>
    </w:p>
    <w:p w:rsidR="00370B43" w:rsidRPr="004C56FF" w:rsidRDefault="00370B43" w:rsidP="00370B43">
      <w:pPr>
        <w:jc w:val="center"/>
        <w:rPr>
          <w:b/>
          <w:sz w:val="28"/>
          <w:szCs w:val="28"/>
        </w:rPr>
      </w:pPr>
      <w:proofErr w:type="gramStart"/>
      <w:r w:rsidRPr="004C56FF">
        <w:rPr>
          <w:b/>
          <w:sz w:val="28"/>
          <w:szCs w:val="28"/>
        </w:rPr>
        <w:t>Р</w:t>
      </w:r>
      <w:proofErr w:type="gramEnd"/>
      <w:r w:rsidRPr="004C56FF">
        <w:rPr>
          <w:b/>
          <w:sz w:val="28"/>
          <w:szCs w:val="28"/>
        </w:rPr>
        <w:t xml:space="preserve"> Е Ш Е Н И Е</w:t>
      </w:r>
    </w:p>
    <w:p w:rsidR="00370B43" w:rsidRPr="005062C9" w:rsidRDefault="00370B43" w:rsidP="00370B43">
      <w:pPr>
        <w:jc w:val="center"/>
        <w:rPr>
          <w:b/>
        </w:rPr>
      </w:pPr>
    </w:p>
    <w:p w:rsidR="00370B43" w:rsidRDefault="00FE4C9C" w:rsidP="00FE4C9C">
      <w:pPr>
        <w:rPr>
          <w:b/>
          <w:sz w:val="28"/>
          <w:szCs w:val="28"/>
        </w:rPr>
      </w:pPr>
      <w:r>
        <w:rPr>
          <w:b/>
          <w:sz w:val="28"/>
          <w:szCs w:val="28"/>
        </w:rPr>
        <w:t>о</w:t>
      </w:r>
      <w:r w:rsidR="00370B43" w:rsidRPr="004C56FF">
        <w:rPr>
          <w:b/>
          <w:sz w:val="28"/>
          <w:szCs w:val="28"/>
        </w:rPr>
        <w:t>т</w:t>
      </w:r>
      <w:r w:rsidR="00660F10">
        <w:rPr>
          <w:b/>
          <w:sz w:val="28"/>
          <w:szCs w:val="28"/>
        </w:rPr>
        <w:t xml:space="preserve"> 1</w:t>
      </w:r>
      <w:r>
        <w:rPr>
          <w:b/>
          <w:sz w:val="28"/>
          <w:szCs w:val="28"/>
        </w:rPr>
        <w:t>7</w:t>
      </w:r>
      <w:r w:rsidR="00370B43">
        <w:rPr>
          <w:b/>
          <w:sz w:val="28"/>
          <w:szCs w:val="28"/>
        </w:rPr>
        <w:t>.0</w:t>
      </w:r>
      <w:r w:rsidR="00660F10">
        <w:rPr>
          <w:b/>
          <w:sz w:val="28"/>
          <w:szCs w:val="28"/>
        </w:rPr>
        <w:t>5</w:t>
      </w:r>
      <w:r w:rsidR="00370B43" w:rsidRPr="004C56FF">
        <w:rPr>
          <w:b/>
          <w:sz w:val="28"/>
          <w:szCs w:val="28"/>
        </w:rPr>
        <w:t>.20</w:t>
      </w:r>
      <w:r w:rsidR="00370B43">
        <w:rPr>
          <w:b/>
          <w:sz w:val="28"/>
          <w:szCs w:val="28"/>
        </w:rPr>
        <w:t>2</w:t>
      </w:r>
      <w:r w:rsidR="00E904F9">
        <w:rPr>
          <w:b/>
          <w:sz w:val="28"/>
          <w:szCs w:val="28"/>
        </w:rPr>
        <w:t>4</w:t>
      </w:r>
      <w:r w:rsidR="00370B43" w:rsidRPr="004C56FF">
        <w:rPr>
          <w:b/>
          <w:sz w:val="28"/>
          <w:szCs w:val="28"/>
        </w:rPr>
        <w:t xml:space="preserve"> г.</w:t>
      </w:r>
      <w:r>
        <w:rPr>
          <w:b/>
          <w:sz w:val="28"/>
          <w:szCs w:val="28"/>
        </w:rPr>
        <w:t xml:space="preserve">     </w:t>
      </w:r>
      <w:r w:rsidR="005F2246">
        <w:rPr>
          <w:b/>
          <w:sz w:val="28"/>
          <w:szCs w:val="28"/>
        </w:rPr>
        <w:t xml:space="preserve">                         </w:t>
      </w:r>
      <w:r w:rsidR="004B05EE">
        <w:rPr>
          <w:b/>
          <w:sz w:val="28"/>
          <w:szCs w:val="28"/>
        </w:rPr>
        <w:t xml:space="preserve">  </w:t>
      </w:r>
      <w:r w:rsidR="00660F10">
        <w:rPr>
          <w:b/>
          <w:sz w:val="28"/>
          <w:szCs w:val="28"/>
        </w:rPr>
        <w:t xml:space="preserve">    </w:t>
      </w:r>
      <w:r w:rsidR="004B05EE">
        <w:rPr>
          <w:b/>
          <w:sz w:val="28"/>
          <w:szCs w:val="28"/>
        </w:rPr>
        <w:t xml:space="preserve"> </w:t>
      </w:r>
      <w:r w:rsidR="005F2246">
        <w:rPr>
          <w:b/>
          <w:sz w:val="28"/>
          <w:szCs w:val="28"/>
        </w:rPr>
        <w:t xml:space="preserve"> </w:t>
      </w:r>
      <w:r w:rsidR="00370B43">
        <w:rPr>
          <w:b/>
          <w:sz w:val="28"/>
          <w:szCs w:val="28"/>
        </w:rPr>
        <w:t>№</w:t>
      </w:r>
      <w:r w:rsidR="00660F10">
        <w:rPr>
          <w:b/>
          <w:sz w:val="28"/>
          <w:szCs w:val="28"/>
        </w:rPr>
        <w:t xml:space="preserve"> 108</w:t>
      </w:r>
      <w:r w:rsidR="00370B43">
        <w:rPr>
          <w:b/>
          <w:sz w:val="28"/>
          <w:szCs w:val="28"/>
        </w:rPr>
        <w:t xml:space="preserve"> </w:t>
      </w:r>
      <w:r>
        <w:rPr>
          <w:b/>
          <w:sz w:val="28"/>
          <w:szCs w:val="28"/>
        </w:rPr>
        <w:t xml:space="preserve">         </w:t>
      </w:r>
      <w:r w:rsidR="004B05EE">
        <w:rPr>
          <w:b/>
          <w:sz w:val="28"/>
          <w:szCs w:val="28"/>
        </w:rPr>
        <w:t xml:space="preserve">                           </w:t>
      </w:r>
      <w:r w:rsidR="00660F10">
        <w:rPr>
          <w:b/>
          <w:sz w:val="28"/>
          <w:szCs w:val="28"/>
        </w:rPr>
        <w:t xml:space="preserve">   </w:t>
      </w:r>
      <w:r w:rsidR="004B05EE">
        <w:rPr>
          <w:b/>
          <w:sz w:val="28"/>
          <w:szCs w:val="28"/>
        </w:rPr>
        <w:t xml:space="preserve">   </w:t>
      </w:r>
      <w:r w:rsidR="00370B43" w:rsidRPr="004C56FF">
        <w:rPr>
          <w:b/>
          <w:sz w:val="28"/>
          <w:szCs w:val="28"/>
        </w:rPr>
        <w:t xml:space="preserve">с. </w:t>
      </w:r>
      <w:r>
        <w:rPr>
          <w:b/>
          <w:sz w:val="28"/>
          <w:szCs w:val="28"/>
        </w:rPr>
        <w:t>Кочетное</w:t>
      </w:r>
    </w:p>
    <w:p w:rsidR="0067550F" w:rsidRDefault="0067550F" w:rsidP="00660F10">
      <w:pPr>
        <w:rPr>
          <w:b/>
          <w:bCs/>
          <w:sz w:val="28"/>
          <w:szCs w:val="28"/>
        </w:rPr>
      </w:pPr>
    </w:p>
    <w:p w:rsidR="00DC3AE5" w:rsidRPr="00660F10" w:rsidRDefault="00DC3AE5" w:rsidP="0067550F">
      <w:pPr>
        <w:jc w:val="both"/>
        <w:rPr>
          <w:b/>
          <w:color w:val="000000"/>
        </w:rPr>
      </w:pPr>
      <w:r w:rsidRPr="00660F10">
        <w:rPr>
          <w:b/>
          <w:bCs/>
          <w:color w:val="000000"/>
          <w:sz w:val="28"/>
          <w:szCs w:val="28"/>
        </w:rPr>
        <w:t xml:space="preserve">Об утверждении Положения </w:t>
      </w:r>
      <w:bookmarkStart w:id="0" w:name="_Hlk77671647"/>
      <w:r w:rsidRPr="00660F10">
        <w:rPr>
          <w:b/>
          <w:bCs/>
          <w:color w:val="000000"/>
          <w:sz w:val="28"/>
          <w:szCs w:val="28"/>
        </w:rPr>
        <w:t xml:space="preserve">о муниципальном контроле </w:t>
      </w:r>
      <w:r w:rsidRPr="00660F10">
        <w:rPr>
          <w:b/>
          <w:bCs/>
          <w:color w:val="000000"/>
          <w:sz w:val="28"/>
          <w:szCs w:val="28"/>
        </w:rPr>
        <w:br/>
      </w:r>
      <w:bookmarkStart w:id="1" w:name="_Hlk77686366"/>
      <w:r w:rsidRPr="00660F10">
        <w:rPr>
          <w:b/>
          <w:bCs/>
          <w:color w:val="000000"/>
          <w:sz w:val="28"/>
          <w:szCs w:val="28"/>
        </w:rPr>
        <w:t xml:space="preserve">на автомобильном </w:t>
      </w:r>
      <w:r w:rsidR="009F6B8A">
        <w:rPr>
          <w:b/>
          <w:bCs/>
          <w:color w:val="000000"/>
          <w:sz w:val="28"/>
          <w:szCs w:val="28"/>
        </w:rPr>
        <w:t xml:space="preserve">транспорте </w:t>
      </w:r>
      <w:r w:rsidRPr="00660F10">
        <w:rPr>
          <w:b/>
          <w:bCs/>
          <w:color w:val="000000"/>
          <w:sz w:val="28"/>
          <w:szCs w:val="28"/>
        </w:rPr>
        <w:t xml:space="preserve">в дорожном хозяйстве </w:t>
      </w:r>
      <w:r w:rsidR="00E904F9" w:rsidRPr="00660F10">
        <w:rPr>
          <w:b/>
          <w:bCs/>
          <w:color w:val="000000"/>
          <w:sz w:val="28"/>
          <w:szCs w:val="28"/>
        </w:rPr>
        <w:t xml:space="preserve">и </w:t>
      </w:r>
      <w:r w:rsidR="009F6B8A">
        <w:rPr>
          <w:b/>
          <w:bCs/>
          <w:color w:val="000000"/>
          <w:sz w:val="28"/>
          <w:szCs w:val="28"/>
        </w:rPr>
        <w:t>в границах</w:t>
      </w:r>
      <w:r w:rsidRPr="00660F10">
        <w:rPr>
          <w:b/>
          <w:bCs/>
          <w:color w:val="000000"/>
          <w:sz w:val="28"/>
          <w:szCs w:val="28"/>
        </w:rPr>
        <w:t xml:space="preserve"> </w:t>
      </w:r>
      <w:bookmarkEnd w:id="0"/>
      <w:r w:rsidR="00FE4C9C" w:rsidRPr="00660F10">
        <w:rPr>
          <w:b/>
          <w:bCs/>
          <w:color w:val="000000"/>
          <w:sz w:val="28"/>
          <w:szCs w:val="28"/>
        </w:rPr>
        <w:t>Кочетновского</w:t>
      </w:r>
      <w:r w:rsidR="0067550F" w:rsidRPr="00660F10">
        <w:rPr>
          <w:b/>
          <w:bCs/>
          <w:color w:val="000000"/>
          <w:sz w:val="28"/>
          <w:szCs w:val="28"/>
        </w:rPr>
        <w:t xml:space="preserve"> муниципального образования </w:t>
      </w:r>
      <w:r w:rsidR="00370B43" w:rsidRPr="00660F10">
        <w:rPr>
          <w:b/>
          <w:bCs/>
          <w:color w:val="000000"/>
          <w:sz w:val="28"/>
          <w:szCs w:val="28"/>
        </w:rPr>
        <w:t>Ровенского</w:t>
      </w:r>
      <w:r w:rsidR="0067550F" w:rsidRPr="00660F10">
        <w:rPr>
          <w:b/>
          <w:bCs/>
          <w:color w:val="000000"/>
          <w:sz w:val="28"/>
          <w:szCs w:val="28"/>
        </w:rPr>
        <w:t xml:space="preserve"> муниципального района Саратовской области</w:t>
      </w:r>
    </w:p>
    <w:bookmarkEnd w:id="1"/>
    <w:p w:rsidR="00DC3AE5" w:rsidRPr="00466A1C" w:rsidRDefault="006A3EDB" w:rsidP="00DC3AE5">
      <w:pPr>
        <w:shd w:val="clear" w:color="auto" w:fill="FFFFFF"/>
        <w:rPr>
          <w:color w:val="000000"/>
          <w:sz w:val="28"/>
          <w:szCs w:val="28"/>
        </w:rPr>
      </w:pPr>
      <w:r w:rsidRPr="00466A1C">
        <w:rPr>
          <w:color w:val="000000"/>
          <w:sz w:val="28"/>
          <w:szCs w:val="28"/>
        </w:rPr>
        <w:t>(внесены изменения в редакции решения Совета № 121 от 30.09.2024 г.)</w:t>
      </w:r>
    </w:p>
    <w:p w:rsidR="00DC3AE5" w:rsidRPr="00567818" w:rsidRDefault="00DC3AE5" w:rsidP="0067550F">
      <w:pPr>
        <w:shd w:val="clear" w:color="auto" w:fill="FFFFFF"/>
        <w:ind w:firstLine="709"/>
        <w:jc w:val="both"/>
        <w:rPr>
          <w:sz w:val="28"/>
          <w:szCs w:val="28"/>
        </w:rPr>
      </w:pPr>
      <w:proofErr w:type="gramStart"/>
      <w:r w:rsidRPr="00567818">
        <w:rPr>
          <w:color w:val="000000"/>
          <w:sz w:val="28"/>
          <w:szCs w:val="28"/>
        </w:rPr>
        <w:t xml:space="preserve">В соответствии со статьей 3.1 </w:t>
      </w:r>
      <w:bookmarkStart w:id="2"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w:t>
      </w:r>
      <w:proofErr w:type="gramEnd"/>
      <w:r w:rsidRPr="00567818">
        <w:rPr>
          <w:color w:val="000000"/>
          <w:sz w:val="28"/>
          <w:szCs w:val="28"/>
        </w:rPr>
        <w:t xml:space="preserve"> Федерации»,</w:t>
      </w:r>
      <w:r w:rsidR="009B3072">
        <w:rPr>
          <w:color w:val="000000"/>
          <w:sz w:val="28"/>
          <w:szCs w:val="28"/>
        </w:rPr>
        <w:t xml:space="preserve"> </w:t>
      </w:r>
      <w:r w:rsidRPr="00567818">
        <w:rPr>
          <w:color w:val="000000"/>
          <w:sz w:val="28"/>
          <w:szCs w:val="28"/>
        </w:rPr>
        <w:t>Уставом</w:t>
      </w:r>
      <w:r w:rsidR="00FB09D3">
        <w:rPr>
          <w:color w:val="000000"/>
          <w:sz w:val="28"/>
          <w:szCs w:val="28"/>
        </w:rPr>
        <w:t xml:space="preserve"> </w:t>
      </w:r>
      <w:r w:rsidR="00FE4C9C">
        <w:rPr>
          <w:sz w:val="28"/>
          <w:szCs w:val="28"/>
        </w:rPr>
        <w:t>Кочетновского</w:t>
      </w:r>
      <w:r w:rsidR="0067550F">
        <w:rPr>
          <w:sz w:val="28"/>
          <w:szCs w:val="28"/>
        </w:rPr>
        <w:t xml:space="preserve"> муниципального образования </w:t>
      </w:r>
      <w:r w:rsidR="00370B43">
        <w:rPr>
          <w:sz w:val="28"/>
          <w:szCs w:val="28"/>
        </w:rPr>
        <w:t>Ровенского</w:t>
      </w:r>
      <w:r w:rsidR="0067550F">
        <w:rPr>
          <w:sz w:val="28"/>
          <w:szCs w:val="28"/>
        </w:rPr>
        <w:t xml:space="preserve"> муниципального района Саратовской области</w:t>
      </w:r>
      <w:r w:rsidR="00B740FF">
        <w:rPr>
          <w:sz w:val="28"/>
          <w:szCs w:val="28"/>
        </w:rPr>
        <w:t>,</w:t>
      </w:r>
      <w:r w:rsidR="0067550F">
        <w:rPr>
          <w:sz w:val="28"/>
          <w:szCs w:val="28"/>
        </w:rPr>
        <w:t xml:space="preserve"> Совет </w:t>
      </w:r>
      <w:r w:rsidR="00FE4C9C">
        <w:rPr>
          <w:sz w:val="28"/>
          <w:szCs w:val="28"/>
        </w:rPr>
        <w:t>Кочетновского</w:t>
      </w:r>
      <w:r w:rsidR="0067550F">
        <w:rPr>
          <w:sz w:val="28"/>
          <w:szCs w:val="28"/>
        </w:rPr>
        <w:t xml:space="preserve"> муниципального образования </w:t>
      </w:r>
      <w:r w:rsidR="00370B43">
        <w:rPr>
          <w:sz w:val="28"/>
          <w:szCs w:val="28"/>
        </w:rPr>
        <w:t>Ровенского</w:t>
      </w:r>
      <w:r w:rsidR="0067550F">
        <w:rPr>
          <w:sz w:val="28"/>
          <w:szCs w:val="28"/>
        </w:rPr>
        <w:t xml:space="preserve"> муниципального района Саратовской области </w:t>
      </w:r>
      <w:r w:rsidR="0067550F" w:rsidRPr="00B740FF">
        <w:rPr>
          <w:b/>
          <w:bCs/>
          <w:sz w:val="28"/>
          <w:szCs w:val="28"/>
        </w:rPr>
        <w:t>Р</w:t>
      </w:r>
      <w:r w:rsidRPr="00B740FF">
        <w:rPr>
          <w:b/>
          <w:bCs/>
          <w:color w:val="000000"/>
          <w:sz w:val="28"/>
          <w:szCs w:val="28"/>
        </w:rPr>
        <w:t>ЕШИЛ</w:t>
      </w:r>
      <w:r w:rsidRPr="00B740FF">
        <w:rPr>
          <w:b/>
          <w:bCs/>
          <w:sz w:val="28"/>
          <w:szCs w:val="28"/>
        </w:rPr>
        <w:t>:</w:t>
      </w:r>
    </w:p>
    <w:p w:rsidR="00DC3AE5" w:rsidRDefault="00DC3AE5" w:rsidP="00660F10">
      <w:pPr>
        <w:shd w:val="clear" w:color="auto" w:fill="FFFFFF"/>
        <w:jc w:val="both"/>
        <w:rPr>
          <w:color w:val="000000"/>
        </w:rPr>
      </w:pPr>
      <w:r w:rsidRPr="00567818">
        <w:rPr>
          <w:color w:val="000000"/>
          <w:sz w:val="28"/>
          <w:szCs w:val="28"/>
        </w:rPr>
        <w:t>1. Утвердить прилагаемое Положение о муниципальном контроле на автомобильном транспорте</w:t>
      </w:r>
      <w:r w:rsidR="00E904F9">
        <w:rPr>
          <w:color w:val="000000"/>
          <w:sz w:val="28"/>
          <w:szCs w:val="28"/>
        </w:rPr>
        <w:t xml:space="preserve"> </w:t>
      </w:r>
      <w:r w:rsidRPr="00567818">
        <w:rPr>
          <w:color w:val="000000"/>
          <w:sz w:val="28"/>
          <w:szCs w:val="28"/>
        </w:rPr>
        <w:t>в дорожном хозяйст</w:t>
      </w:r>
      <w:r w:rsidR="009F6B8A">
        <w:rPr>
          <w:color w:val="000000"/>
          <w:sz w:val="28"/>
          <w:szCs w:val="28"/>
        </w:rPr>
        <w:t xml:space="preserve">ве в границах </w:t>
      </w:r>
      <w:r w:rsidRPr="00567818">
        <w:rPr>
          <w:color w:val="000000"/>
          <w:sz w:val="28"/>
          <w:szCs w:val="28"/>
        </w:rPr>
        <w:t xml:space="preserve"> </w:t>
      </w:r>
      <w:r w:rsidR="00FE4C9C">
        <w:rPr>
          <w:color w:val="000000"/>
          <w:sz w:val="28"/>
          <w:szCs w:val="28"/>
        </w:rPr>
        <w:t>Кочетновского</w:t>
      </w:r>
      <w:r w:rsidR="0067550F">
        <w:rPr>
          <w:color w:val="000000"/>
          <w:sz w:val="28"/>
          <w:szCs w:val="28"/>
        </w:rPr>
        <w:t xml:space="preserve"> муниципального образования </w:t>
      </w:r>
      <w:r w:rsidR="00370B43">
        <w:rPr>
          <w:color w:val="000000"/>
          <w:sz w:val="28"/>
          <w:szCs w:val="28"/>
        </w:rPr>
        <w:t>Ровенского</w:t>
      </w:r>
      <w:r w:rsidR="0067550F">
        <w:rPr>
          <w:color w:val="000000"/>
          <w:sz w:val="28"/>
          <w:szCs w:val="28"/>
        </w:rPr>
        <w:t xml:space="preserve"> муниципального района Саратовской области</w:t>
      </w:r>
      <w:r w:rsidRPr="00567818">
        <w:rPr>
          <w:color w:val="000000"/>
        </w:rPr>
        <w:t>.</w:t>
      </w:r>
    </w:p>
    <w:p w:rsidR="00025365" w:rsidRDefault="00025365" w:rsidP="00DC3AE5">
      <w:pPr>
        <w:shd w:val="clear" w:color="auto" w:fill="FFFFFF"/>
        <w:ind w:firstLine="709"/>
        <w:jc w:val="both"/>
        <w:rPr>
          <w:color w:val="000000"/>
        </w:rPr>
      </w:pPr>
    </w:p>
    <w:p w:rsidR="00025365" w:rsidRDefault="00025365" w:rsidP="00025365">
      <w:pPr>
        <w:jc w:val="both"/>
        <w:rPr>
          <w:bCs/>
          <w:color w:val="000000"/>
          <w:sz w:val="28"/>
          <w:szCs w:val="28"/>
        </w:rPr>
      </w:pPr>
      <w:r>
        <w:rPr>
          <w:color w:val="000000"/>
          <w:sz w:val="28"/>
          <w:szCs w:val="28"/>
        </w:rPr>
        <w:t xml:space="preserve">2. Признать утратившим силу решение Совета </w:t>
      </w:r>
      <w:r w:rsidR="00FE4C9C">
        <w:rPr>
          <w:color w:val="000000"/>
          <w:sz w:val="28"/>
          <w:szCs w:val="28"/>
        </w:rPr>
        <w:t>Кочетновского</w:t>
      </w:r>
      <w:r>
        <w:rPr>
          <w:color w:val="000000"/>
          <w:sz w:val="28"/>
          <w:szCs w:val="28"/>
        </w:rPr>
        <w:t xml:space="preserve"> муниципального обр</w:t>
      </w:r>
      <w:r w:rsidR="00FE4C9C">
        <w:rPr>
          <w:color w:val="000000"/>
          <w:sz w:val="28"/>
          <w:szCs w:val="28"/>
        </w:rPr>
        <w:t>азования от 02.03.2022 года № 29</w:t>
      </w:r>
      <w:r>
        <w:rPr>
          <w:color w:val="000000"/>
          <w:sz w:val="28"/>
          <w:szCs w:val="28"/>
        </w:rPr>
        <w:t xml:space="preserve"> «</w:t>
      </w:r>
      <w:r w:rsidRPr="0040520B">
        <w:rPr>
          <w:bCs/>
          <w:color w:val="000000"/>
          <w:sz w:val="28"/>
          <w:szCs w:val="28"/>
        </w:rPr>
        <w:t>Об утверждении Положения о муниципальном</w:t>
      </w:r>
      <w:r>
        <w:rPr>
          <w:bCs/>
          <w:color w:val="000000"/>
          <w:sz w:val="28"/>
          <w:szCs w:val="28"/>
        </w:rPr>
        <w:t xml:space="preserve"> контроле на автомобильном транспорте, городском наземном электрическом транспорте </w:t>
      </w:r>
      <w:r w:rsidRPr="0040520B">
        <w:rPr>
          <w:bCs/>
          <w:color w:val="000000"/>
          <w:sz w:val="28"/>
          <w:szCs w:val="28"/>
        </w:rPr>
        <w:t xml:space="preserve">и в дорожном хозяйстве в границах населенных пунктов </w:t>
      </w:r>
      <w:r w:rsidR="00FE4C9C">
        <w:rPr>
          <w:bCs/>
          <w:color w:val="000000"/>
          <w:sz w:val="28"/>
          <w:szCs w:val="28"/>
        </w:rPr>
        <w:t>Кочетновского</w:t>
      </w:r>
      <w:r w:rsidRPr="0040520B">
        <w:rPr>
          <w:bCs/>
          <w:color w:val="000000"/>
          <w:sz w:val="28"/>
          <w:szCs w:val="28"/>
        </w:rPr>
        <w:t xml:space="preserve"> муниципального образования Ровенского муниципального района Саратовской области</w:t>
      </w:r>
    </w:p>
    <w:p w:rsidR="00025365" w:rsidRPr="0040520B" w:rsidRDefault="00025365" w:rsidP="00025365">
      <w:pPr>
        <w:jc w:val="both"/>
        <w:rPr>
          <w:color w:val="000000"/>
        </w:rPr>
      </w:pPr>
    </w:p>
    <w:p w:rsidR="00E904F9" w:rsidRDefault="00025365" w:rsidP="00025365">
      <w:pPr>
        <w:pStyle w:val="af1"/>
        <w:jc w:val="both"/>
        <w:rPr>
          <w:szCs w:val="28"/>
        </w:rPr>
      </w:pPr>
      <w:r>
        <w:rPr>
          <w:szCs w:val="28"/>
        </w:rPr>
        <w:t>3</w:t>
      </w:r>
      <w:r w:rsidR="00E904F9" w:rsidRPr="00A774A3">
        <w:rPr>
          <w:szCs w:val="28"/>
        </w:rPr>
        <w:t xml:space="preserve">. Настоящее решение вступает в силу с момента его </w:t>
      </w:r>
      <w:r w:rsidR="00E904F9">
        <w:rPr>
          <w:szCs w:val="28"/>
        </w:rPr>
        <w:t>опубликования.</w:t>
      </w:r>
      <w:r w:rsidR="00E904F9" w:rsidRPr="00A774A3">
        <w:rPr>
          <w:szCs w:val="28"/>
        </w:rPr>
        <w:t xml:space="preserve"> </w:t>
      </w:r>
    </w:p>
    <w:p w:rsidR="00025365" w:rsidRDefault="00025365" w:rsidP="00025365">
      <w:pPr>
        <w:pStyle w:val="af1"/>
        <w:jc w:val="both"/>
        <w:rPr>
          <w:szCs w:val="28"/>
        </w:rPr>
      </w:pPr>
    </w:p>
    <w:p w:rsidR="00E904F9" w:rsidRDefault="00025365" w:rsidP="00E904F9">
      <w:pPr>
        <w:tabs>
          <w:tab w:val="left" w:pos="-3402"/>
        </w:tabs>
        <w:jc w:val="both"/>
        <w:rPr>
          <w:color w:val="000000"/>
          <w:spacing w:val="-2"/>
          <w:sz w:val="28"/>
          <w:szCs w:val="28"/>
        </w:rPr>
      </w:pPr>
      <w:r>
        <w:rPr>
          <w:sz w:val="28"/>
          <w:szCs w:val="28"/>
        </w:rPr>
        <w:lastRenderedPageBreak/>
        <w:t>4</w:t>
      </w:r>
      <w:r w:rsidR="00E904F9">
        <w:rPr>
          <w:color w:val="000000"/>
          <w:spacing w:val="-2"/>
          <w:sz w:val="28"/>
          <w:szCs w:val="28"/>
        </w:rPr>
        <w:t>.</w:t>
      </w:r>
      <w:r w:rsidR="00E904F9">
        <w:rPr>
          <w:sz w:val="28"/>
          <w:szCs w:val="28"/>
        </w:rPr>
        <w:t xml:space="preserve"> Обнародовать данное Решение в местах, установленных Решением Совета </w:t>
      </w:r>
      <w:r w:rsidR="00FE4C9C">
        <w:rPr>
          <w:sz w:val="28"/>
          <w:szCs w:val="28"/>
        </w:rPr>
        <w:t>Кочетновского</w:t>
      </w:r>
      <w:r w:rsidR="00E904F9">
        <w:rPr>
          <w:sz w:val="28"/>
          <w:szCs w:val="28"/>
        </w:rPr>
        <w:t xml:space="preserve"> муниципального образования  Ровенского муниципального р</w:t>
      </w:r>
      <w:r w:rsidR="00FE4C9C">
        <w:rPr>
          <w:sz w:val="28"/>
          <w:szCs w:val="28"/>
        </w:rPr>
        <w:t>айона  Саратовской области от 22</w:t>
      </w:r>
      <w:r w:rsidR="00E904F9">
        <w:rPr>
          <w:sz w:val="28"/>
          <w:szCs w:val="28"/>
        </w:rPr>
        <w:t>.1</w:t>
      </w:r>
      <w:r w:rsidR="00FE4C9C">
        <w:rPr>
          <w:sz w:val="28"/>
          <w:szCs w:val="28"/>
        </w:rPr>
        <w:t>0.2005г. № 6</w:t>
      </w:r>
      <w:r w:rsidR="00E904F9">
        <w:rPr>
          <w:sz w:val="28"/>
          <w:szCs w:val="28"/>
        </w:rPr>
        <w:t>.</w:t>
      </w:r>
    </w:p>
    <w:p w:rsidR="00E904F9" w:rsidRPr="00A774A3" w:rsidRDefault="00E904F9" w:rsidP="00E904F9">
      <w:pPr>
        <w:pStyle w:val="af1"/>
        <w:ind w:firstLine="709"/>
        <w:jc w:val="both"/>
        <w:rPr>
          <w:szCs w:val="28"/>
        </w:rPr>
      </w:pPr>
    </w:p>
    <w:p w:rsidR="00025365" w:rsidRDefault="00025365" w:rsidP="00DC3AE5">
      <w:pPr>
        <w:shd w:val="clear" w:color="auto" w:fill="FFFFFF"/>
        <w:jc w:val="both"/>
        <w:rPr>
          <w:color w:val="000000"/>
          <w:sz w:val="28"/>
          <w:szCs w:val="28"/>
        </w:rPr>
      </w:pPr>
    </w:p>
    <w:p w:rsidR="00025365" w:rsidRDefault="00025365" w:rsidP="00DC3AE5">
      <w:pPr>
        <w:shd w:val="clear" w:color="auto" w:fill="FFFFFF"/>
        <w:jc w:val="both"/>
        <w:rPr>
          <w:color w:val="000000"/>
          <w:sz w:val="28"/>
          <w:szCs w:val="28"/>
        </w:rPr>
      </w:pPr>
    </w:p>
    <w:p w:rsidR="00025365" w:rsidRPr="00567818" w:rsidRDefault="00025365" w:rsidP="00DC3AE5">
      <w:pPr>
        <w:shd w:val="clear" w:color="auto" w:fill="FFFFFF"/>
        <w:jc w:val="both"/>
        <w:rPr>
          <w:color w:val="000000"/>
          <w:sz w:val="28"/>
          <w:szCs w:val="28"/>
        </w:rPr>
      </w:pPr>
    </w:p>
    <w:p w:rsidR="00C13500" w:rsidRDefault="00370B43" w:rsidP="00DC3AE5">
      <w:pPr>
        <w:rPr>
          <w:b/>
          <w:sz w:val="28"/>
          <w:szCs w:val="28"/>
        </w:rPr>
      </w:pPr>
      <w:r>
        <w:rPr>
          <w:b/>
          <w:sz w:val="28"/>
          <w:szCs w:val="28"/>
        </w:rPr>
        <w:t>Г</w:t>
      </w:r>
      <w:r w:rsidR="00DC3AE5" w:rsidRPr="00C13500">
        <w:rPr>
          <w:b/>
          <w:sz w:val="28"/>
          <w:szCs w:val="28"/>
        </w:rPr>
        <w:t>лав</w:t>
      </w:r>
      <w:r>
        <w:rPr>
          <w:b/>
          <w:sz w:val="28"/>
          <w:szCs w:val="28"/>
        </w:rPr>
        <w:t>а</w:t>
      </w:r>
      <w:r w:rsidR="00FB09D3">
        <w:rPr>
          <w:b/>
          <w:sz w:val="28"/>
          <w:szCs w:val="28"/>
        </w:rPr>
        <w:t xml:space="preserve"> </w:t>
      </w:r>
      <w:r w:rsidR="00FE4C9C">
        <w:rPr>
          <w:b/>
          <w:sz w:val="28"/>
          <w:szCs w:val="28"/>
        </w:rPr>
        <w:t>Кочетновского</w:t>
      </w:r>
    </w:p>
    <w:p w:rsidR="00370B43" w:rsidRDefault="00370B43" w:rsidP="00DC3AE5">
      <w:pPr>
        <w:rPr>
          <w:b/>
          <w:sz w:val="28"/>
          <w:szCs w:val="28"/>
        </w:rPr>
      </w:pPr>
      <w:r>
        <w:rPr>
          <w:b/>
          <w:sz w:val="28"/>
          <w:szCs w:val="28"/>
        </w:rPr>
        <w:t xml:space="preserve">муниципального образования                                                 </w:t>
      </w:r>
      <w:r w:rsidR="00FE4C9C">
        <w:rPr>
          <w:b/>
          <w:sz w:val="28"/>
          <w:szCs w:val="28"/>
        </w:rPr>
        <w:t xml:space="preserve"> </w:t>
      </w:r>
      <w:r>
        <w:rPr>
          <w:b/>
          <w:sz w:val="28"/>
          <w:szCs w:val="28"/>
        </w:rPr>
        <w:t xml:space="preserve">    </w:t>
      </w:r>
      <w:r w:rsidR="00FB09D3">
        <w:rPr>
          <w:b/>
          <w:sz w:val="28"/>
          <w:szCs w:val="28"/>
        </w:rPr>
        <w:t>В</w:t>
      </w:r>
      <w:r>
        <w:rPr>
          <w:b/>
          <w:sz w:val="28"/>
          <w:szCs w:val="28"/>
        </w:rPr>
        <w:t>.</w:t>
      </w:r>
      <w:r w:rsidR="00FB09D3">
        <w:rPr>
          <w:b/>
          <w:sz w:val="28"/>
          <w:szCs w:val="28"/>
        </w:rPr>
        <w:t>И</w:t>
      </w:r>
      <w:r>
        <w:rPr>
          <w:b/>
          <w:sz w:val="28"/>
          <w:szCs w:val="28"/>
        </w:rPr>
        <w:t xml:space="preserve">. </w:t>
      </w:r>
      <w:r w:rsidR="00FE4C9C">
        <w:rPr>
          <w:b/>
          <w:sz w:val="28"/>
          <w:szCs w:val="28"/>
        </w:rPr>
        <w:t>Петровичев</w:t>
      </w:r>
    </w:p>
    <w:p w:rsidR="00C13500" w:rsidRPr="00C13500" w:rsidRDefault="00C13500" w:rsidP="00DC3AE5">
      <w:pPr>
        <w:tabs>
          <w:tab w:val="num" w:pos="200"/>
        </w:tabs>
        <w:ind w:left="4536"/>
        <w:jc w:val="center"/>
        <w:outlineLvl w:val="0"/>
        <w:rPr>
          <w:b/>
        </w:rPr>
      </w:pPr>
    </w:p>
    <w:p w:rsidR="00E904F9" w:rsidRDefault="00E904F9"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660F10" w:rsidRDefault="00660F10" w:rsidP="008F51C4">
      <w:pPr>
        <w:tabs>
          <w:tab w:val="num" w:pos="200"/>
        </w:tabs>
        <w:ind w:left="4536"/>
        <w:jc w:val="right"/>
        <w:outlineLvl w:val="0"/>
      </w:pPr>
    </w:p>
    <w:p w:rsidR="00660F10" w:rsidRDefault="00660F10" w:rsidP="008F51C4">
      <w:pPr>
        <w:tabs>
          <w:tab w:val="num" w:pos="200"/>
        </w:tabs>
        <w:ind w:left="4536"/>
        <w:jc w:val="right"/>
        <w:outlineLvl w:val="0"/>
      </w:pPr>
    </w:p>
    <w:p w:rsidR="00660F10" w:rsidRDefault="00660F10" w:rsidP="008F51C4">
      <w:pPr>
        <w:tabs>
          <w:tab w:val="num" w:pos="200"/>
        </w:tabs>
        <w:ind w:left="4536"/>
        <w:jc w:val="right"/>
        <w:outlineLvl w:val="0"/>
      </w:pPr>
    </w:p>
    <w:p w:rsidR="00025365" w:rsidRDefault="00025365" w:rsidP="008F51C4">
      <w:pPr>
        <w:tabs>
          <w:tab w:val="num" w:pos="200"/>
        </w:tabs>
        <w:ind w:left="4536"/>
        <w:jc w:val="right"/>
        <w:outlineLvl w:val="0"/>
      </w:pPr>
    </w:p>
    <w:p w:rsidR="00DC3AE5" w:rsidRPr="00567818" w:rsidRDefault="00025365" w:rsidP="008F51C4">
      <w:pPr>
        <w:tabs>
          <w:tab w:val="num" w:pos="200"/>
        </w:tabs>
        <w:ind w:left="4536"/>
        <w:jc w:val="right"/>
        <w:outlineLvl w:val="0"/>
      </w:pPr>
      <w:r>
        <w:lastRenderedPageBreak/>
        <w:t>У</w:t>
      </w:r>
      <w:r w:rsidR="00DC3AE5" w:rsidRPr="00567818">
        <w:t>ТВЕРЖДЕНО</w:t>
      </w:r>
    </w:p>
    <w:p w:rsidR="00DC3AE5" w:rsidRPr="00567818" w:rsidRDefault="00DC3AE5" w:rsidP="008F51C4">
      <w:pPr>
        <w:ind w:left="4536"/>
        <w:jc w:val="right"/>
        <w:rPr>
          <w:color w:val="000000"/>
        </w:rPr>
      </w:pPr>
      <w:r w:rsidRPr="00567818">
        <w:rPr>
          <w:color w:val="000000"/>
        </w:rPr>
        <w:t xml:space="preserve">решением </w:t>
      </w:r>
      <w:r w:rsidR="008F51C4">
        <w:rPr>
          <w:color w:val="000000"/>
        </w:rPr>
        <w:t xml:space="preserve">Совета </w:t>
      </w:r>
      <w:r w:rsidR="00FE4C9C">
        <w:rPr>
          <w:color w:val="000000"/>
        </w:rPr>
        <w:t>Кочетновского</w:t>
      </w:r>
      <w:r w:rsidR="008F51C4">
        <w:rPr>
          <w:color w:val="000000"/>
        </w:rPr>
        <w:t xml:space="preserve"> муниципального образования </w:t>
      </w:r>
      <w:r w:rsidR="00370B43">
        <w:rPr>
          <w:color w:val="000000"/>
        </w:rPr>
        <w:t>Ровенского</w:t>
      </w:r>
      <w:r w:rsidR="008F51C4">
        <w:rPr>
          <w:color w:val="000000"/>
        </w:rPr>
        <w:t xml:space="preserve"> муниципального района Саратовской области</w:t>
      </w:r>
    </w:p>
    <w:p w:rsidR="00DC3AE5" w:rsidRPr="00567818" w:rsidRDefault="00DC3AE5" w:rsidP="008F51C4">
      <w:pPr>
        <w:tabs>
          <w:tab w:val="num" w:pos="200"/>
        </w:tabs>
        <w:ind w:left="4536"/>
        <w:jc w:val="right"/>
        <w:outlineLvl w:val="0"/>
      </w:pPr>
      <w:r w:rsidRPr="00567818">
        <w:t>от</w:t>
      </w:r>
      <w:r w:rsidR="00660F10">
        <w:t xml:space="preserve"> 1</w:t>
      </w:r>
      <w:r w:rsidR="00FE4C9C">
        <w:t>7</w:t>
      </w:r>
      <w:r w:rsidR="008F51C4">
        <w:t>.0</w:t>
      </w:r>
      <w:r w:rsidR="00660F10">
        <w:t>5</w:t>
      </w:r>
      <w:r w:rsidR="008F51C4">
        <w:t>.</w:t>
      </w:r>
      <w:r w:rsidRPr="00567818">
        <w:t>202</w:t>
      </w:r>
      <w:r w:rsidR="00660F10">
        <w:t>4</w:t>
      </w:r>
      <w:r w:rsidRPr="00567818">
        <w:t xml:space="preserve"> № </w:t>
      </w:r>
      <w:r w:rsidR="00660F10">
        <w:t>108</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567818" w:rsidRDefault="00DC3AE5" w:rsidP="00370B43">
      <w:pPr>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w:t>
      </w:r>
      <w:r w:rsidR="009F6B8A">
        <w:rPr>
          <w:b/>
          <w:bCs/>
          <w:color w:val="000000"/>
          <w:sz w:val="28"/>
          <w:szCs w:val="28"/>
        </w:rPr>
        <w:t>транспорте</w:t>
      </w:r>
      <w:r w:rsidRPr="00567818">
        <w:rPr>
          <w:b/>
          <w:bCs/>
          <w:color w:val="000000"/>
          <w:sz w:val="28"/>
          <w:szCs w:val="28"/>
        </w:rPr>
        <w:t xml:space="preserve"> и в дорожном хозяйст</w:t>
      </w:r>
      <w:r w:rsidR="009F6B8A">
        <w:rPr>
          <w:b/>
          <w:bCs/>
          <w:color w:val="000000"/>
          <w:sz w:val="28"/>
          <w:szCs w:val="28"/>
        </w:rPr>
        <w:t xml:space="preserve">ве в границах </w:t>
      </w:r>
      <w:r w:rsidRPr="00567818">
        <w:rPr>
          <w:b/>
          <w:bCs/>
          <w:color w:val="000000"/>
          <w:sz w:val="28"/>
          <w:szCs w:val="28"/>
        </w:rPr>
        <w:t xml:space="preserve"> </w:t>
      </w:r>
      <w:r w:rsidR="00FE4C9C">
        <w:rPr>
          <w:b/>
          <w:bCs/>
          <w:color w:val="000000"/>
          <w:sz w:val="28"/>
          <w:szCs w:val="28"/>
        </w:rPr>
        <w:t>Кочетновского</w:t>
      </w:r>
      <w:r w:rsidR="008F51C4">
        <w:rPr>
          <w:b/>
          <w:bCs/>
          <w:color w:val="000000"/>
          <w:sz w:val="28"/>
          <w:szCs w:val="28"/>
        </w:rPr>
        <w:t xml:space="preserve"> муниципального образования </w:t>
      </w:r>
      <w:r w:rsidR="00370B43">
        <w:rPr>
          <w:b/>
          <w:bCs/>
          <w:color w:val="000000"/>
          <w:sz w:val="28"/>
          <w:szCs w:val="28"/>
        </w:rPr>
        <w:t>Ровенского</w:t>
      </w:r>
      <w:r w:rsidR="008F51C4">
        <w:rPr>
          <w:b/>
          <w:bCs/>
          <w:color w:val="000000"/>
          <w:sz w:val="28"/>
          <w:szCs w:val="28"/>
        </w:rPr>
        <w:t xml:space="preserve"> муниципального района Саратовской области</w:t>
      </w:r>
    </w:p>
    <w:p w:rsidR="00DC3AE5" w:rsidRPr="00567818" w:rsidRDefault="00DC3AE5" w:rsidP="00DC3AE5">
      <w:pPr>
        <w:spacing w:line="360" w:lineRule="auto"/>
        <w:jc w:val="cente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и в дорожном хозяйстве в границах населенных пунктов </w:t>
      </w:r>
      <w:r w:rsidR="00FE4C9C">
        <w:rPr>
          <w:rFonts w:ascii="Times New Roman" w:hAnsi="Times New Roman" w:cs="Times New Roman"/>
          <w:color w:val="000000"/>
          <w:sz w:val="28"/>
          <w:szCs w:val="28"/>
        </w:rPr>
        <w:t>Кочетновского</w:t>
      </w:r>
      <w:r w:rsidR="008F51C4">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8F51C4">
        <w:rPr>
          <w:rFonts w:ascii="Times New Roman" w:hAnsi="Times New Roman" w:cs="Times New Roman"/>
          <w:color w:val="000000"/>
          <w:sz w:val="28"/>
          <w:szCs w:val="28"/>
        </w:rPr>
        <w:t xml:space="preserve"> муниципального района Саратовской области</w:t>
      </w:r>
      <w:bookmarkEnd w:id="3"/>
      <w:r w:rsidR="00FB09D3">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муниципальный контроль на автомобильном транспорте)</w:t>
      </w:r>
      <w:bookmarkEnd w:id="4"/>
      <w:r w:rsidRPr="00567818">
        <w:rPr>
          <w:rFonts w:ascii="Times New Roman" w:hAnsi="Times New Roman" w:cs="Times New Roman"/>
          <w:color w:val="000000"/>
          <w:sz w:val="28"/>
          <w:szCs w:val="28"/>
        </w:rPr>
        <w:t>.</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FE4C9C">
        <w:rPr>
          <w:rFonts w:ascii="Times New Roman" w:hAnsi="Times New Roman" w:cs="Times New Roman"/>
          <w:color w:val="000000"/>
          <w:sz w:val="28"/>
          <w:szCs w:val="28"/>
        </w:rPr>
        <w:t>Кочетновского</w:t>
      </w:r>
      <w:r w:rsidR="008F51C4">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8F51C4">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E904F9">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 в дорожном хозяйстве в области организации регулярных перевозок.</w:t>
      </w:r>
    </w:p>
    <w:p w:rsidR="00DC3AE5" w:rsidRPr="00567818" w:rsidRDefault="00DC3AE5" w:rsidP="00FB09D3">
      <w:pPr>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00FB09D3">
        <w:rPr>
          <w:color w:val="000000"/>
          <w:sz w:val="28"/>
          <w:szCs w:val="28"/>
        </w:rPr>
        <w:t xml:space="preserve"> </w:t>
      </w:r>
      <w:r w:rsidR="00FE4C9C">
        <w:rPr>
          <w:color w:val="000000"/>
          <w:sz w:val="28"/>
          <w:szCs w:val="28"/>
        </w:rPr>
        <w:t>Кочетновского</w:t>
      </w:r>
      <w:r w:rsidR="00FB09D3">
        <w:rPr>
          <w:color w:val="000000"/>
          <w:sz w:val="28"/>
          <w:szCs w:val="28"/>
        </w:rPr>
        <w:t xml:space="preserve"> </w:t>
      </w:r>
      <w:r w:rsidR="008F51C4" w:rsidRPr="008F51C4">
        <w:rPr>
          <w:color w:val="000000"/>
          <w:sz w:val="28"/>
          <w:szCs w:val="28"/>
        </w:rPr>
        <w:t xml:space="preserve">муниципального образования </w:t>
      </w:r>
      <w:r w:rsidR="00370B43">
        <w:rPr>
          <w:color w:val="000000"/>
          <w:sz w:val="28"/>
          <w:szCs w:val="28"/>
        </w:rPr>
        <w:t>Ровенского</w:t>
      </w:r>
      <w:r w:rsidR="008F51C4" w:rsidRPr="008F51C4">
        <w:rPr>
          <w:color w:val="000000"/>
          <w:sz w:val="28"/>
          <w:szCs w:val="28"/>
        </w:rPr>
        <w:t xml:space="preserve"> муниципального района Саратовской области </w:t>
      </w:r>
      <w:r w:rsidRPr="008F51C4">
        <w:rPr>
          <w:color w:val="000000"/>
          <w:sz w:val="28"/>
          <w:szCs w:val="28"/>
        </w:rPr>
        <w:t>(далее</w:t>
      </w:r>
      <w:r w:rsidRPr="00567818">
        <w:rPr>
          <w:color w:val="000000"/>
          <w:sz w:val="28"/>
          <w:szCs w:val="28"/>
        </w:rPr>
        <w:t xml:space="preserve"> – администрация).</w:t>
      </w:r>
    </w:p>
    <w:p w:rsidR="00DC3AE5" w:rsidRPr="00567818" w:rsidRDefault="00DC3AE5" w:rsidP="00FB09D3">
      <w:pPr>
        <w:ind w:firstLine="709"/>
        <w:contextualSpacing/>
        <w:jc w:val="both"/>
        <w:rPr>
          <w:sz w:val="28"/>
          <w:szCs w:val="28"/>
        </w:rPr>
      </w:pPr>
      <w:r w:rsidRPr="00567818">
        <w:rPr>
          <w:color w:val="000000"/>
          <w:sz w:val="28"/>
          <w:szCs w:val="28"/>
        </w:rPr>
        <w:t>1.4. Должностными лицами администрации, уполномоченными осуществлять муниципальный контроль на автомобильном транспорте, явля</w:t>
      </w:r>
      <w:r w:rsidR="00FB09D3">
        <w:rPr>
          <w:color w:val="000000"/>
          <w:sz w:val="28"/>
          <w:szCs w:val="28"/>
        </w:rPr>
        <w:t>е</w:t>
      </w:r>
      <w:r w:rsidRPr="00567818">
        <w:rPr>
          <w:color w:val="000000"/>
          <w:sz w:val="28"/>
          <w:szCs w:val="28"/>
        </w:rPr>
        <w:t xml:space="preserve">тся </w:t>
      </w:r>
      <w:r w:rsidR="008F51C4">
        <w:rPr>
          <w:color w:val="000000"/>
          <w:sz w:val="28"/>
          <w:szCs w:val="28"/>
        </w:rPr>
        <w:t>глав</w:t>
      </w:r>
      <w:r w:rsidR="00FB09D3">
        <w:rPr>
          <w:color w:val="000000"/>
          <w:sz w:val="28"/>
          <w:szCs w:val="28"/>
        </w:rPr>
        <w:t>а</w:t>
      </w:r>
      <w:r w:rsidR="008F51C4">
        <w:rPr>
          <w:color w:val="000000"/>
          <w:sz w:val="28"/>
          <w:szCs w:val="28"/>
        </w:rPr>
        <w:t xml:space="preserve"> администрации</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w:t>
      </w:r>
      <w:r w:rsidRPr="00567818">
        <w:rPr>
          <w:color w:val="000000"/>
          <w:sz w:val="28"/>
          <w:szCs w:val="28"/>
        </w:rPr>
        <w:lastRenderedPageBreak/>
        <w:t>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567818" w:rsidRDefault="00DC3AE5" w:rsidP="00FB09D3">
      <w:pPr>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w:t>
      </w:r>
      <w:proofErr w:type="gramStart"/>
      <w:r w:rsidRPr="00567818">
        <w:rPr>
          <w:rFonts w:ascii="Times New Roman" w:hAnsi="Times New Roman" w:cs="Times New Roman"/>
          <w:color w:val="000000"/>
          <w:sz w:val="28"/>
          <w:szCs w:val="28"/>
        </w:rPr>
        <w:t xml:space="preserve">К отношениям, связанным с осуществлением </w:t>
      </w:r>
      <w:bookmarkStart w:id="5"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5"/>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w:t>
      </w:r>
      <w:proofErr w:type="gramEnd"/>
      <w:r w:rsidRPr="00567818">
        <w:rPr>
          <w:rFonts w:ascii="Times New Roman" w:hAnsi="Times New Roman" w:cs="Times New Roman"/>
          <w:color w:val="000000"/>
          <w:sz w:val="28"/>
          <w:szCs w:val="28"/>
        </w:rPr>
        <w:t xml:space="preserve">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6"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6"/>
      <w:r w:rsidRPr="00567818">
        <w:rPr>
          <w:rFonts w:ascii="Times New Roman" w:hAnsi="Times New Roman" w:cs="Times New Roman"/>
          <w:color w:val="000000"/>
          <w:sz w:val="28"/>
          <w:szCs w:val="28"/>
        </w:rPr>
        <w:t>являются: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и в дорожном хозяйстве в области организации регулярных перевозок;</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FB09D3">
      <w:pPr>
        <w:pStyle w:val="ConsPlusNormal"/>
        <w:ind w:firstLine="709"/>
        <w:jc w:val="both"/>
        <w:rPr>
          <w:rFonts w:ascii="Times New Roman" w:hAnsi="Times New Roman" w:cs="Times New Roman"/>
          <w:color w:val="000000"/>
          <w:sz w:val="28"/>
          <w:szCs w:val="28"/>
        </w:rPr>
      </w:pPr>
      <w:bookmarkStart w:id="7" w:name="_Hlk77675416"/>
      <w:r w:rsidRPr="00567818">
        <w:rPr>
          <w:rFonts w:ascii="Times New Roman" w:hAnsi="Times New Roman" w:cs="Times New Roman"/>
          <w:color w:val="000000"/>
          <w:sz w:val="28"/>
          <w:szCs w:val="28"/>
        </w:rPr>
        <w:t xml:space="preserve">внесение платы за </w:t>
      </w:r>
      <w:bookmarkEnd w:id="7"/>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00865253">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придорожные полосы и полосы </w:t>
      </w:r>
      <w:proofErr w:type="gramStart"/>
      <w:r w:rsidRPr="00567818">
        <w:rPr>
          <w:rFonts w:ascii="Times New Roman" w:hAnsi="Times New Roman" w:cs="Times New Roman"/>
          <w:color w:val="000000"/>
          <w:sz w:val="28"/>
          <w:szCs w:val="28"/>
        </w:rPr>
        <w:t>отвода</w:t>
      </w:r>
      <w:proofErr w:type="gramEnd"/>
      <w:r w:rsidRPr="00567818">
        <w:rPr>
          <w:rFonts w:ascii="Times New Roman" w:hAnsi="Times New Roman" w:cs="Times New Roman"/>
          <w:color w:val="000000"/>
          <w:sz w:val="28"/>
          <w:szCs w:val="28"/>
        </w:rPr>
        <w:t xml:space="preserve">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1.7. </w:t>
      </w:r>
      <w:proofErr w:type="gramStart"/>
      <w:r w:rsidRPr="00567818">
        <w:rPr>
          <w:rFonts w:ascii="Times New Roman" w:hAnsi="Times New Roman" w:cs="Times New Roman"/>
          <w:color w:val="000000"/>
          <w:sz w:val="28"/>
          <w:szCs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DC3AE5"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567818">
        <w:rPr>
          <w:rFonts w:ascii="Times New Roman" w:hAnsi="Times New Roman" w:cs="Times New Roman"/>
          <w:color w:val="000000"/>
          <w:sz w:val="28"/>
          <w:szCs w:val="28"/>
        </w:rPr>
        <w:t>.</w:t>
      </w:r>
    </w:p>
    <w:p w:rsidR="000621BE" w:rsidRPr="00567818" w:rsidRDefault="000621BE" w:rsidP="00FB09D3">
      <w:pPr>
        <w:pStyle w:val="ConsPlusNormal"/>
        <w:ind w:firstLine="709"/>
        <w:jc w:val="both"/>
        <w:rPr>
          <w:rFonts w:ascii="Times New Roman" w:hAnsi="Times New Roman" w:cs="Times New Roman"/>
          <w:color w:val="000000"/>
          <w:sz w:val="28"/>
          <w:szCs w:val="28"/>
        </w:rPr>
      </w:pPr>
    </w:p>
    <w:p w:rsidR="00DC3AE5"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FB09D3">
      <w:pPr>
        <w:pStyle w:val="ConsPlusNormal"/>
        <w:ind w:firstLine="0"/>
        <w:jc w:val="center"/>
        <w:rPr>
          <w:rFonts w:ascii="Times New Roman" w:hAnsi="Times New Roman" w:cs="Times New Roman"/>
          <w:b/>
          <w:bCs/>
          <w:color w:val="000000"/>
          <w:sz w:val="28"/>
          <w:szCs w:val="28"/>
        </w:rPr>
      </w:pP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2.1. Администрация осуществляет муниципальный контроль на автомобильном </w:t>
      </w:r>
      <w:proofErr w:type="gramStart"/>
      <w:r w:rsidRPr="00567818">
        <w:rPr>
          <w:rFonts w:ascii="Times New Roman" w:hAnsi="Times New Roman" w:cs="Times New Roman"/>
          <w:color w:val="000000"/>
          <w:sz w:val="28"/>
          <w:szCs w:val="28"/>
        </w:rPr>
        <w:t>транспорте</w:t>
      </w:r>
      <w:proofErr w:type="gramEnd"/>
      <w:r w:rsidRPr="00567818">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w:t>
      </w:r>
      <w:r w:rsidRPr="00567818">
        <w:rPr>
          <w:rFonts w:ascii="Times New Roman" w:hAnsi="Times New Roman" w:cs="Times New Roman"/>
          <w:color w:val="000000"/>
          <w:sz w:val="28"/>
          <w:szCs w:val="28"/>
        </w:rPr>
        <w:lastRenderedPageBreak/>
        <w:t>(ущерба)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FB09D3">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w:t>
      </w:r>
      <w:r w:rsidR="00242F68">
        <w:rPr>
          <w:rFonts w:ascii="Times New Roman" w:hAnsi="Times New Roman" w:cs="Times New Roman"/>
          <w:color w:val="000000"/>
          <w:sz w:val="28"/>
          <w:szCs w:val="28"/>
        </w:rPr>
        <w:t xml:space="preserve">вляет информацию об этом главе </w:t>
      </w:r>
      <w:r w:rsidR="00FE4C9C">
        <w:rPr>
          <w:rFonts w:ascii="Times New Roman" w:hAnsi="Times New Roman" w:cs="Times New Roman"/>
          <w:color w:val="000000"/>
          <w:sz w:val="28"/>
          <w:szCs w:val="28"/>
        </w:rPr>
        <w:t>Кочетновского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2.6. </w:t>
      </w:r>
      <w:proofErr w:type="gramStart"/>
      <w:r w:rsidRPr="00567818">
        <w:rPr>
          <w:rFonts w:ascii="Times New Roman" w:hAnsi="Times New Roman" w:cs="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52316A">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567818">
        <w:rPr>
          <w:rFonts w:ascii="Times New Roman" w:hAnsi="Times New Roman" w:cs="Times New Roman"/>
          <w:color w:val="000000"/>
          <w:sz w:val="28"/>
          <w:szCs w:val="28"/>
          <w:shd w:val="clear" w:color="auto" w:fill="FFFFFF"/>
        </w:rPr>
        <w:t xml:space="preserve"> в иных формах.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sidR="00FE4C9C">
        <w:rPr>
          <w:rFonts w:ascii="Times New Roman" w:hAnsi="Times New Roman" w:cs="Times New Roman"/>
          <w:color w:val="000000"/>
          <w:sz w:val="28"/>
          <w:szCs w:val="28"/>
        </w:rPr>
        <w:t>Кочетновского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w:t>
      </w:r>
      <w:r w:rsidR="00242F68">
        <w:rPr>
          <w:rFonts w:ascii="Times New Roman" w:hAnsi="Times New Roman" w:cs="Times New Roman"/>
          <w:color w:val="000000"/>
          <w:sz w:val="28"/>
          <w:szCs w:val="28"/>
        </w:rPr>
        <w:lastRenderedPageBreak/>
        <w:t xml:space="preserve">области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000621BE">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000621BE">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FB09D3">
      <w:pPr>
        <w:ind w:firstLine="709"/>
        <w:jc w:val="both"/>
        <w:rPr>
          <w:color w:val="000000"/>
          <w:sz w:val="28"/>
          <w:szCs w:val="28"/>
        </w:rPr>
      </w:pPr>
      <w:r w:rsidRPr="00567818">
        <w:rPr>
          <w:color w:val="000000"/>
          <w:sz w:val="28"/>
          <w:szCs w:val="28"/>
        </w:rPr>
        <w:t xml:space="preserve">2.8. </w:t>
      </w:r>
      <w:proofErr w:type="gramStart"/>
      <w:r w:rsidRPr="00567818">
        <w:rPr>
          <w:color w:val="000000"/>
          <w:sz w:val="28"/>
          <w:szCs w:val="28"/>
        </w:rPr>
        <w:t>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567818">
        <w:rPr>
          <w:color w:val="000000"/>
          <w:sz w:val="28"/>
          <w:szCs w:val="28"/>
        </w:rPr>
        <w:t xml:space="preserve"> законом ценностям. Предостережения объявляются (подписываются) главой</w:t>
      </w:r>
      <w:r w:rsidR="0052316A">
        <w:rPr>
          <w:color w:val="000000"/>
          <w:sz w:val="28"/>
          <w:szCs w:val="28"/>
        </w:rPr>
        <w:t xml:space="preserve"> </w:t>
      </w:r>
      <w:r w:rsidR="00FE4C9C">
        <w:rPr>
          <w:color w:val="000000"/>
          <w:sz w:val="28"/>
          <w:szCs w:val="28"/>
        </w:rPr>
        <w:t>Кочетновского</w:t>
      </w:r>
      <w:r w:rsidR="00242F68">
        <w:rPr>
          <w:color w:val="000000"/>
          <w:sz w:val="28"/>
          <w:szCs w:val="28"/>
        </w:rPr>
        <w:t xml:space="preserve"> муниципального образования </w:t>
      </w:r>
      <w:r w:rsidR="00370B43">
        <w:rPr>
          <w:color w:val="000000"/>
          <w:sz w:val="28"/>
          <w:szCs w:val="28"/>
        </w:rPr>
        <w:t>Ровенского</w:t>
      </w:r>
      <w:r w:rsidR="00242F68">
        <w:rPr>
          <w:color w:val="000000"/>
          <w:sz w:val="28"/>
          <w:szCs w:val="28"/>
        </w:rPr>
        <w:t xml:space="preserve"> муниципального района Саратовской области</w:t>
      </w:r>
      <w:r w:rsidR="00865253">
        <w:rPr>
          <w:color w:val="000000"/>
          <w:sz w:val="28"/>
          <w:szCs w:val="28"/>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FB09D3">
      <w:pPr>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контроль на </w:t>
      </w:r>
      <w:r w:rsidRPr="00567818">
        <w:rPr>
          <w:rFonts w:ascii="Times New Roman" w:hAnsi="Times New Roman" w:cs="Times New Roman"/>
          <w:color w:val="000000"/>
          <w:sz w:val="28"/>
          <w:szCs w:val="28"/>
        </w:rPr>
        <w:lastRenderedPageBreak/>
        <w:t xml:space="preserve">автомобильном транспорте, по телефону, посредством </w:t>
      </w:r>
      <w:proofErr w:type="spellStart"/>
      <w:r w:rsidRPr="00567818">
        <w:rPr>
          <w:rFonts w:ascii="Times New Roman" w:hAnsi="Times New Roman" w:cs="Times New Roman"/>
          <w:color w:val="000000"/>
          <w:sz w:val="28"/>
          <w:szCs w:val="28"/>
        </w:rPr>
        <w:t>видео-конференц-связи</w:t>
      </w:r>
      <w:proofErr w:type="spellEnd"/>
      <w:r w:rsidRPr="00567818">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w:t>
      </w:r>
      <w:r w:rsidR="00242F68">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лавой </w:t>
      </w:r>
      <w:r w:rsidR="00FE4C9C">
        <w:rPr>
          <w:rFonts w:ascii="Times New Roman" w:hAnsi="Times New Roman" w:cs="Times New Roman"/>
          <w:color w:val="000000"/>
          <w:sz w:val="28"/>
          <w:szCs w:val="28"/>
        </w:rPr>
        <w:t>Кочетновского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000621BE">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w:t>
      </w:r>
      <w:r w:rsidRPr="00567818">
        <w:rPr>
          <w:rFonts w:ascii="Times New Roman" w:hAnsi="Times New Roman" w:cs="Times New Roman"/>
          <w:color w:val="000000"/>
          <w:sz w:val="28"/>
          <w:szCs w:val="28"/>
        </w:rPr>
        <w:lastRenderedPageBreak/>
        <w:t>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FB09D3">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FE4C9C">
        <w:rPr>
          <w:rFonts w:ascii="Times New Roman" w:hAnsi="Times New Roman" w:cs="Times New Roman"/>
          <w:color w:val="000000"/>
          <w:sz w:val="28"/>
          <w:szCs w:val="28"/>
        </w:rPr>
        <w:t>Кочетновского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52316A">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roofErr w:type="gramEnd"/>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567818">
        <w:rPr>
          <w:rFonts w:ascii="Times New Roman" w:hAnsi="Times New Roman" w:cs="Times New Roman"/>
          <w:sz w:val="28"/>
          <w:szCs w:val="28"/>
        </w:rPr>
        <w:t>видео-конференц-связи</w:t>
      </w:r>
      <w:proofErr w:type="spellEnd"/>
      <w:r w:rsidRPr="00567818">
        <w:rPr>
          <w:rFonts w:ascii="Times New Roman" w:hAnsi="Times New Roman" w:cs="Times New Roman"/>
          <w:sz w:val="28"/>
          <w:szCs w:val="28"/>
        </w:rPr>
        <w:t>.</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567818" w:rsidRDefault="00DC3AE5" w:rsidP="00FB09D3">
      <w:pPr>
        <w:pStyle w:val="ConsPlusNormal"/>
        <w:ind w:firstLine="709"/>
        <w:jc w:val="both"/>
        <w:rPr>
          <w:rFonts w:ascii="Times New Roman" w:hAnsi="Times New Roman" w:cs="Times New Roman"/>
          <w:color w:val="000000"/>
          <w:sz w:val="28"/>
          <w:szCs w:val="28"/>
        </w:rPr>
      </w:pPr>
    </w:p>
    <w:p w:rsidR="00B740FF"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FB09D3">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567818" w:rsidRDefault="00DC3AE5" w:rsidP="00FB09D3">
      <w:pPr>
        <w:pStyle w:val="ConsPlusNormal"/>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567818" w:rsidRDefault="00DC3AE5" w:rsidP="00FB09D3">
      <w:pPr>
        <w:ind w:firstLine="709"/>
        <w:jc w:val="both"/>
        <w:rPr>
          <w:color w:val="000000"/>
          <w:sz w:val="28"/>
          <w:szCs w:val="28"/>
        </w:rPr>
      </w:pPr>
      <w:proofErr w:type="gramStart"/>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w:t>
      </w:r>
      <w:r w:rsidRPr="00567818">
        <w:rPr>
          <w:color w:val="000000"/>
          <w:sz w:val="28"/>
          <w:szCs w:val="28"/>
        </w:rPr>
        <w:lastRenderedPageBreak/>
        <w:t xml:space="preserve">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567818">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DC3AE5"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0621BE" w:rsidRPr="000621BE" w:rsidRDefault="009734A9" w:rsidP="000621BE">
      <w:pPr>
        <w:widowControl w:val="0"/>
        <w:autoSpaceDE w:val="0"/>
        <w:autoSpaceDN w:val="0"/>
        <w:adjustRightInd w:val="0"/>
        <w:jc w:val="both"/>
        <w:rPr>
          <w:sz w:val="28"/>
          <w:szCs w:val="28"/>
        </w:rPr>
      </w:pPr>
      <w:r>
        <w:rPr>
          <w:bCs/>
          <w:color w:val="000000"/>
          <w:sz w:val="28"/>
          <w:szCs w:val="28"/>
        </w:rPr>
        <w:t xml:space="preserve">         7</w:t>
      </w:r>
      <w:r w:rsidR="000621BE" w:rsidRPr="000621BE">
        <w:rPr>
          <w:bCs/>
          <w:color w:val="000000"/>
          <w:sz w:val="28"/>
          <w:szCs w:val="28"/>
        </w:rPr>
        <w:t>)</w:t>
      </w:r>
      <w:r>
        <w:rPr>
          <w:bCs/>
          <w:color w:val="000000"/>
          <w:sz w:val="28"/>
          <w:szCs w:val="28"/>
        </w:rPr>
        <w:t xml:space="preserve"> </w:t>
      </w:r>
      <w:r w:rsidR="000621BE" w:rsidRPr="000621BE">
        <w:rPr>
          <w:sz w:val="28"/>
          <w:szCs w:val="28"/>
        </w:rPr>
        <w:t xml:space="preserve">Профилактический визит </w:t>
      </w:r>
      <w:proofErr w:type="gramStart"/>
      <w:r w:rsidR="000621BE" w:rsidRPr="000621BE">
        <w:rPr>
          <w:sz w:val="28"/>
          <w:szCs w:val="28"/>
        </w:rPr>
        <w:t>проводится</w:t>
      </w:r>
      <w:proofErr w:type="gramEnd"/>
      <w:r w:rsidR="000621BE" w:rsidRPr="000621BE">
        <w:rPr>
          <w:sz w:val="28"/>
          <w:szCs w:val="28"/>
        </w:rPr>
        <w:t xml:space="preserve">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0621BE" w:rsidRPr="000621BE" w:rsidRDefault="000621BE" w:rsidP="000621BE">
      <w:pPr>
        <w:widowControl w:val="0"/>
        <w:autoSpaceDE w:val="0"/>
        <w:autoSpaceDN w:val="0"/>
        <w:adjustRightInd w:val="0"/>
        <w:jc w:val="both"/>
        <w:rPr>
          <w:sz w:val="28"/>
          <w:szCs w:val="28"/>
        </w:rPr>
      </w:pPr>
      <w:r w:rsidRPr="000621BE">
        <w:rPr>
          <w:sz w:val="28"/>
          <w:szCs w:val="28"/>
        </w:rPr>
        <w:t>Срок проведения профилактического визита составляет 1 рабочий день, но может быть продлен на срок, необходимый для инструментального обследования, но не более 4 рабочих дней.</w:t>
      </w:r>
    </w:p>
    <w:p w:rsidR="000621BE" w:rsidRPr="000621BE" w:rsidRDefault="000621BE" w:rsidP="000621BE">
      <w:pPr>
        <w:widowControl w:val="0"/>
        <w:autoSpaceDE w:val="0"/>
        <w:autoSpaceDN w:val="0"/>
        <w:adjustRightInd w:val="0"/>
        <w:jc w:val="both"/>
        <w:rPr>
          <w:sz w:val="28"/>
          <w:szCs w:val="28"/>
        </w:rPr>
      </w:pPr>
      <w:r w:rsidRPr="000621BE">
        <w:rPr>
          <w:sz w:val="28"/>
          <w:szCs w:val="28"/>
        </w:rPr>
        <w:t>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0621BE" w:rsidRPr="000621BE" w:rsidRDefault="000621BE" w:rsidP="000621BE">
      <w:pPr>
        <w:widowControl w:val="0"/>
        <w:autoSpaceDE w:val="0"/>
        <w:autoSpaceDN w:val="0"/>
        <w:adjustRightInd w:val="0"/>
        <w:jc w:val="both"/>
        <w:rPr>
          <w:sz w:val="28"/>
          <w:szCs w:val="28"/>
        </w:rPr>
      </w:pPr>
      <w:r w:rsidRPr="000621BE">
        <w:rPr>
          <w:sz w:val="28"/>
          <w:szCs w:val="28"/>
        </w:rP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0621BE" w:rsidRPr="000621BE" w:rsidRDefault="000621BE" w:rsidP="000621BE">
      <w:pPr>
        <w:pStyle w:val="ConsPlusNormal"/>
        <w:ind w:firstLine="709"/>
        <w:jc w:val="both"/>
        <w:rPr>
          <w:rFonts w:ascii="Times New Roman" w:hAnsi="Times New Roman" w:cs="Times New Roman"/>
          <w:sz w:val="28"/>
          <w:szCs w:val="28"/>
        </w:rPr>
      </w:pPr>
      <w:r w:rsidRPr="000621BE">
        <w:rPr>
          <w:rFonts w:ascii="Times New Roman" w:hAnsi="Times New Roman" w:cs="Times New Roman"/>
          <w:sz w:val="28"/>
          <w:szCs w:val="28"/>
        </w:rPr>
        <w:t>В случае</w:t>
      </w:r>
      <w:proofErr w:type="gramStart"/>
      <w:r w:rsidRPr="000621BE">
        <w:rPr>
          <w:rFonts w:ascii="Times New Roman" w:hAnsi="Times New Roman" w:cs="Times New Roman"/>
          <w:sz w:val="28"/>
          <w:szCs w:val="28"/>
        </w:rPr>
        <w:t>,</w:t>
      </w:r>
      <w:proofErr w:type="gramEnd"/>
      <w:r w:rsidRPr="000621BE">
        <w:rPr>
          <w:rFonts w:ascii="Times New Roman" w:hAnsi="Times New Roman" w:cs="Times New Roman"/>
          <w:sz w:val="28"/>
          <w:szCs w:val="28"/>
        </w:rPr>
        <w:t xml:space="preserve">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roofErr w:type="gramStart"/>
      <w:r w:rsidRPr="000621BE">
        <w:rPr>
          <w:rFonts w:ascii="Times New Roman" w:hAnsi="Times New Roman" w:cs="Times New Roman"/>
          <w:sz w:val="28"/>
          <w:szCs w:val="28"/>
        </w:rPr>
        <w:t>."</w:t>
      </w:r>
      <w:proofErr w:type="gramEnd"/>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FB09D3">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w:t>
      </w:r>
      <w:r w:rsidRPr="00567818">
        <w:rPr>
          <w:rFonts w:ascii="Times New Roman" w:hAnsi="Times New Roman" w:cs="Times New Roman"/>
          <w:color w:val="000000"/>
          <w:sz w:val="28"/>
          <w:szCs w:val="28"/>
        </w:rPr>
        <w:lastRenderedPageBreak/>
        <w:t>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567818">
        <w:rPr>
          <w:rFonts w:ascii="Times New Roman" w:hAnsi="Times New Roman" w:cs="Times New Roman"/>
          <w:color w:val="000000"/>
          <w:sz w:val="28"/>
          <w:szCs w:val="28"/>
        </w:rPr>
        <w:t xml:space="preserve"> лиц;</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0621BE" w:rsidRPr="00CA12D4" w:rsidRDefault="00CA12D4" w:rsidP="000621BE">
      <w:pPr>
        <w:shd w:val="clear" w:color="auto" w:fill="FFFFFF"/>
        <w:jc w:val="both"/>
        <w:rPr>
          <w:color w:val="000000"/>
          <w:sz w:val="28"/>
          <w:szCs w:val="28"/>
        </w:rPr>
      </w:pPr>
      <w:r>
        <w:rPr>
          <w:sz w:val="28"/>
          <w:szCs w:val="28"/>
        </w:rPr>
        <w:t xml:space="preserve">      </w:t>
      </w:r>
      <w:r w:rsidR="000621BE" w:rsidRPr="00CA12D4">
        <w:rPr>
          <w:sz w:val="28"/>
          <w:szCs w:val="28"/>
        </w:rPr>
        <w:t xml:space="preserve">До 1 января 2030 г.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FB09D3">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FE4C9C">
        <w:rPr>
          <w:rFonts w:ascii="Times New Roman" w:hAnsi="Times New Roman" w:cs="Times New Roman"/>
          <w:color w:val="000000"/>
          <w:sz w:val="28"/>
          <w:szCs w:val="28"/>
        </w:rPr>
        <w:t>Кочетновского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DC3AE5" w:rsidRPr="00567818">
        <w:rPr>
          <w:rFonts w:ascii="Times New Roman" w:hAnsi="Times New Roman" w:cs="Times New Roman"/>
          <w:color w:val="000000"/>
          <w:sz w:val="28"/>
          <w:szCs w:val="28"/>
          <w:shd w:val="clear" w:color="auto" w:fill="FFFFFF"/>
        </w:rPr>
        <w:t>,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w:t>
      </w:r>
      <w:r w:rsidR="00DC3AE5" w:rsidRPr="00567818">
        <w:rPr>
          <w:rFonts w:ascii="Times New Roman" w:hAnsi="Times New Roman" w:cs="Times New Roman"/>
          <w:color w:val="000000"/>
          <w:sz w:val="28"/>
          <w:szCs w:val="28"/>
        </w:rPr>
        <w:lastRenderedPageBreak/>
        <w:t xml:space="preserve">транспорте, в соответствии с Федеральным </w:t>
      </w:r>
      <w:hyperlink r:id="rId11"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FB09D3">
      <w:pPr>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567818">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005048">
        <w:rPr>
          <w:color w:val="000000"/>
          <w:sz w:val="28"/>
          <w:szCs w:val="28"/>
          <w:shd w:val="clear" w:color="auto" w:fill="FFFFFF"/>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DC3AE5" w:rsidRPr="00567818">
        <w:rPr>
          <w:color w:val="000000"/>
          <w:sz w:val="28"/>
          <w:szCs w:val="28"/>
          <w:shd w:val="clear" w:color="auto" w:fill="FFFFFF"/>
        </w:rPr>
        <w:t xml:space="preserve"> </w:t>
      </w:r>
      <w:proofErr w:type="gramStart"/>
      <w:r w:rsidR="00DC3AE5" w:rsidRPr="00567818">
        <w:rPr>
          <w:color w:val="000000"/>
          <w:sz w:val="28"/>
          <w:szCs w:val="28"/>
          <w:shd w:val="clear" w:color="auto" w:fill="FFFFFF"/>
        </w:rPr>
        <w:t>организаций, в распоряжении которых находятся эти документы и (или) информация, а также</w:t>
      </w:r>
      <w:r w:rsidR="00005048">
        <w:rPr>
          <w:color w:val="000000"/>
          <w:sz w:val="28"/>
          <w:szCs w:val="28"/>
          <w:shd w:val="clear" w:color="auto" w:fill="FFFFFF"/>
        </w:rPr>
        <w:t xml:space="preserve"> </w:t>
      </w:r>
      <w:hyperlink r:id="rId12"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DC3AE5" w:rsidRPr="00567818">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FB09D3">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DC3AE5" w:rsidRPr="00567818">
        <w:rPr>
          <w:rFonts w:ascii="Times New Roman" w:hAnsi="Times New Roman" w:cs="Times New Roman"/>
          <w:color w:val="000000"/>
          <w:sz w:val="28"/>
          <w:szCs w:val="28"/>
          <w:shd w:val="clear" w:color="auto" w:fill="FFFFFF"/>
        </w:rPr>
        <w:t>связи</w:t>
      </w:r>
      <w:proofErr w:type="gramEnd"/>
      <w:r w:rsidR="00DC3AE5" w:rsidRPr="00567818">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FB09D3">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567818" w:rsidRDefault="00DC3AE5" w:rsidP="00FB09D3">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FB09D3">
      <w:pPr>
        <w:ind w:firstLine="709"/>
        <w:jc w:val="both"/>
        <w:rPr>
          <w:color w:val="000000"/>
          <w:sz w:val="28"/>
          <w:szCs w:val="28"/>
        </w:rPr>
      </w:pPr>
      <w:r w:rsidRPr="00567818">
        <w:rPr>
          <w:color w:val="000000"/>
          <w:sz w:val="28"/>
          <w:szCs w:val="28"/>
        </w:rPr>
        <w:lastRenderedPageBreak/>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rsidR="00DC3AE5" w:rsidRPr="00567818" w:rsidRDefault="00DC3AE5"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DC3AE5" w:rsidRPr="00567818">
        <w:rPr>
          <w:rFonts w:ascii="Times New Roman" w:hAnsi="Times New Roman" w:cs="Times New Roman"/>
          <w:color w:val="000000"/>
          <w:sz w:val="28"/>
          <w:szCs w:val="28"/>
        </w:rPr>
        <w:t xml:space="preserve"> муниципальном </w:t>
      </w:r>
      <w:proofErr w:type="gramStart"/>
      <w:r w:rsidR="00DC3AE5" w:rsidRPr="00567818">
        <w:rPr>
          <w:rFonts w:ascii="Times New Roman" w:hAnsi="Times New Roman" w:cs="Times New Roman"/>
          <w:color w:val="000000"/>
          <w:sz w:val="28"/>
          <w:szCs w:val="28"/>
        </w:rPr>
        <w:t>контроле</w:t>
      </w:r>
      <w:proofErr w:type="gramEnd"/>
      <w:r w:rsidR="00DC3AE5" w:rsidRPr="00567818">
        <w:rPr>
          <w:rFonts w:ascii="Times New Roman" w:hAnsi="Times New Roman" w:cs="Times New Roman"/>
          <w:color w:val="000000"/>
          <w:sz w:val="28"/>
          <w:szCs w:val="28"/>
        </w:rPr>
        <w:t xml:space="preserve"> в Российской Федерации».</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FB09D3">
      <w:pPr>
        <w:ind w:firstLine="709"/>
        <w:jc w:val="both"/>
        <w:rPr>
          <w:color w:val="000000"/>
          <w:sz w:val="28"/>
          <w:szCs w:val="28"/>
        </w:rPr>
      </w:pPr>
      <w:r w:rsidRPr="00567818">
        <w:rPr>
          <w:color w:val="000000"/>
          <w:sz w:val="28"/>
          <w:szCs w:val="28"/>
        </w:rPr>
        <w:lastRenderedPageBreak/>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567818">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FB09D3">
      <w:pPr>
        <w:pStyle w:val="ConsPlusNormal"/>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567818">
        <w:rPr>
          <w:rFonts w:ascii="Times New Roman" w:hAnsi="Times New Roman" w:cs="Times New Roman"/>
          <w:color w:val="000000"/>
          <w:sz w:val="28"/>
          <w:szCs w:val="28"/>
        </w:rPr>
        <w:t xml:space="preserve">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567818">
        <w:rPr>
          <w:rFonts w:ascii="Times New Roman" w:hAnsi="Times New Roman" w:cs="Times New Roman"/>
          <w:color w:val="000000"/>
          <w:sz w:val="28"/>
          <w:szCs w:val="28"/>
          <w:shd w:val="clear" w:color="auto" w:fill="FFFFFF"/>
        </w:rPr>
        <w:t>ии и ау</w:t>
      </w:r>
      <w:proofErr w:type="gramEnd"/>
      <w:r w:rsidRPr="00567818">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sidRPr="00567818">
        <w:rPr>
          <w:rFonts w:ascii="Times New Roman" w:hAnsi="Times New Roman" w:cs="Times New Roman"/>
          <w:color w:val="000000"/>
          <w:sz w:val="28"/>
          <w:szCs w:val="28"/>
        </w:rPr>
        <w:t>осуществляться</w:t>
      </w:r>
      <w:proofErr w:type="gramEnd"/>
      <w:r w:rsidRPr="0056781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w:t>
      </w:r>
      <w:r w:rsidRPr="00567818">
        <w:rPr>
          <w:rFonts w:ascii="Times New Roman" w:hAnsi="Times New Roman" w:cs="Times New Roman"/>
          <w:color w:val="000000"/>
          <w:sz w:val="28"/>
          <w:szCs w:val="28"/>
        </w:rPr>
        <w:lastRenderedPageBreak/>
        <w:t>контролируемого лица в электронной форме либо по запросу контролируемого лица.</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FB09D3">
      <w:pPr>
        <w:pStyle w:val="ConsPlusNormal"/>
        <w:ind w:firstLine="709"/>
        <w:jc w:val="both"/>
        <w:rPr>
          <w:rFonts w:ascii="Times New Roman" w:hAnsi="Times New Roman" w:cs="Times New Roman"/>
        </w:rPr>
      </w:pPr>
      <w:bookmarkStart w:id="9" w:name="Par318"/>
      <w:bookmarkEnd w:id="9"/>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FB09D3">
      <w:pPr>
        <w:pStyle w:val="ConsPlusNormal"/>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567818">
        <w:rPr>
          <w:rFonts w:ascii="Times New Roman" w:hAnsi="Times New Roman" w:cs="Times New Roman"/>
          <w:sz w:val="28"/>
          <w:szCs w:val="28"/>
        </w:rPr>
        <w:t xml:space="preserve"> </w:t>
      </w:r>
      <w:proofErr w:type="gramStart"/>
      <w:r w:rsidRPr="00567818">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567818">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567818">
        <w:rPr>
          <w:rFonts w:ascii="Times New Roman" w:hAnsi="Times New Roman" w:cs="Times New Roman"/>
          <w:color w:val="000000"/>
          <w:sz w:val="28"/>
          <w:szCs w:val="28"/>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FB09D3">
      <w:pPr>
        <w:ind w:firstLine="709"/>
        <w:jc w:val="both"/>
        <w:rPr>
          <w:color w:val="000000"/>
          <w:sz w:val="28"/>
          <w:szCs w:val="28"/>
        </w:rPr>
      </w:pPr>
      <w:proofErr w:type="gramStart"/>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roofErr w:type="gramEnd"/>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242F68">
        <w:rPr>
          <w:rFonts w:ascii="Times New Roman" w:hAnsi="Times New Roman" w:cs="Times New Roman"/>
          <w:color w:val="000000"/>
          <w:sz w:val="28"/>
          <w:szCs w:val="28"/>
        </w:rPr>
        <w:t>Саратовской 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FB09D3">
      <w:pPr>
        <w:pStyle w:val="ConsPlusNormal"/>
        <w:ind w:firstLine="709"/>
        <w:jc w:val="both"/>
        <w:rPr>
          <w:rFonts w:ascii="Times New Roman" w:hAnsi="Times New Roman" w:cs="Times New Roman"/>
          <w:color w:val="000000"/>
          <w:sz w:val="28"/>
          <w:szCs w:val="28"/>
        </w:rPr>
      </w:pPr>
    </w:p>
    <w:p w:rsidR="00DC3AE5"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FB09D3">
      <w:pPr>
        <w:pStyle w:val="ConsPlusNormal"/>
        <w:ind w:firstLine="0"/>
        <w:jc w:val="center"/>
        <w:rPr>
          <w:rFonts w:ascii="Times New Roman" w:hAnsi="Times New Roman" w:cs="Times New Roman"/>
          <w:b/>
          <w:bCs/>
          <w:color w:val="000000"/>
          <w:sz w:val="28"/>
          <w:szCs w:val="28"/>
        </w:rPr>
      </w:pPr>
    </w:p>
    <w:p w:rsidR="00466A1C" w:rsidRPr="00A645F6" w:rsidRDefault="00466A1C" w:rsidP="00466A1C">
      <w:pPr>
        <w:shd w:val="clear" w:color="auto" w:fill="FFFFFF"/>
        <w:rPr>
          <w:bCs/>
          <w:color w:val="000000"/>
          <w:sz w:val="27"/>
          <w:szCs w:val="27"/>
        </w:rPr>
      </w:pPr>
      <w:r>
        <w:rPr>
          <w:color w:val="000000"/>
          <w:sz w:val="28"/>
          <w:szCs w:val="28"/>
        </w:rPr>
        <w:t xml:space="preserve">         </w:t>
      </w:r>
      <w:r w:rsidR="00DC3AE5" w:rsidRPr="00567818">
        <w:rPr>
          <w:color w:val="000000"/>
          <w:sz w:val="28"/>
          <w:szCs w:val="28"/>
        </w:rPr>
        <w:t xml:space="preserve">4.1. </w:t>
      </w:r>
      <w:r w:rsidRPr="00A645F6">
        <w:rPr>
          <w:bCs/>
          <w:color w:val="000000"/>
          <w:sz w:val="27"/>
          <w:szCs w:val="27"/>
        </w:rPr>
        <w:t>Досудебный порядок подачи жалоб при осуществлении муниципального контроля  на автомобильном транспорте</w:t>
      </w:r>
      <w:r>
        <w:rPr>
          <w:bCs/>
          <w:color w:val="000000"/>
          <w:sz w:val="27"/>
          <w:szCs w:val="27"/>
        </w:rPr>
        <w:t xml:space="preserve"> не применяется</w:t>
      </w:r>
      <w:r w:rsidRPr="00A645F6">
        <w:rPr>
          <w:bCs/>
          <w:color w:val="000000"/>
          <w:sz w:val="27"/>
          <w:szCs w:val="27"/>
        </w:rPr>
        <w:t>.</w:t>
      </w:r>
    </w:p>
    <w:p w:rsidR="00DC3AE5" w:rsidRPr="00567818" w:rsidRDefault="00DC3AE5" w:rsidP="00FB09D3">
      <w:pPr>
        <w:pStyle w:val="ConsPlusNormal"/>
        <w:ind w:firstLine="709"/>
        <w:jc w:val="both"/>
        <w:rPr>
          <w:rFonts w:ascii="Times New Roman" w:hAnsi="Times New Roman" w:cs="Times New Roman"/>
        </w:rPr>
      </w:pPr>
    </w:p>
    <w:p w:rsidR="00DC3AE5" w:rsidRPr="00567818" w:rsidRDefault="00DC3AE5" w:rsidP="00FB09D3">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FB09D3">
      <w:pPr>
        <w:pStyle w:val="14"/>
        <w:jc w:val="center"/>
        <w:rPr>
          <w:rFonts w:ascii="Times New Roman" w:hAnsi="Times New Roman" w:cs="Times New Roman"/>
          <w:b/>
          <w:bCs/>
          <w:color w:val="000000"/>
          <w:sz w:val="28"/>
          <w:szCs w:val="28"/>
        </w:rPr>
      </w:pPr>
    </w:p>
    <w:p w:rsidR="00DC3AE5" w:rsidRPr="00567818" w:rsidRDefault="00DC3AE5" w:rsidP="00FB09D3">
      <w:pPr>
        <w:pStyle w:val="14"/>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76AAE" w:rsidRDefault="00DC3AE5" w:rsidP="00FB09D3">
      <w:pPr>
        <w:tabs>
          <w:tab w:val="left" w:pos="851"/>
        </w:tabs>
        <w:ind w:firstLine="709"/>
        <w:jc w:val="both"/>
        <w:rPr>
          <w:color w:val="000000"/>
          <w:sz w:val="28"/>
          <w:szCs w:val="28"/>
        </w:rPr>
      </w:pPr>
      <w:r w:rsidRPr="00567818">
        <w:rPr>
          <w:color w:val="000000"/>
          <w:sz w:val="28"/>
          <w:szCs w:val="28"/>
        </w:rPr>
        <w:lastRenderedPageBreak/>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4B1082">
        <w:rPr>
          <w:color w:val="000000"/>
          <w:sz w:val="28"/>
          <w:szCs w:val="28"/>
        </w:rPr>
        <w:t xml:space="preserve">Советом </w:t>
      </w:r>
      <w:r w:rsidR="00FE4C9C">
        <w:rPr>
          <w:color w:val="000000"/>
          <w:sz w:val="28"/>
          <w:szCs w:val="28"/>
        </w:rPr>
        <w:t>Кочетновского</w:t>
      </w:r>
      <w:r w:rsidR="004B1082">
        <w:rPr>
          <w:color w:val="000000"/>
          <w:sz w:val="28"/>
          <w:szCs w:val="28"/>
        </w:rPr>
        <w:t xml:space="preserve"> муниципального образования </w:t>
      </w:r>
      <w:r w:rsidR="00370B43">
        <w:rPr>
          <w:color w:val="000000"/>
          <w:sz w:val="28"/>
          <w:szCs w:val="28"/>
        </w:rPr>
        <w:t>Ровенского</w:t>
      </w:r>
      <w:r w:rsidR="004B1082">
        <w:rPr>
          <w:color w:val="000000"/>
          <w:sz w:val="28"/>
          <w:szCs w:val="28"/>
        </w:rPr>
        <w:t xml:space="preserve"> муниципального района Саратовской област</w:t>
      </w:r>
      <w:r w:rsidR="00B76AAE">
        <w:rPr>
          <w:color w:val="000000"/>
          <w:sz w:val="28"/>
          <w:szCs w:val="28"/>
        </w:rPr>
        <w:t>и</w:t>
      </w:r>
    </w:p>
    <w:p w:rsidR="00B76AAE" w:rsidRDefault="00B76AAE" w:rsidP="00FB09D3">
      <w:pPr>
        <w:tabs>
          <w:tab w:val="left" w:pos="851"/>
        </w:tabs>
        <w:ind w:firstLine="709"/>
        <w:jc w:val="both"/>
        <w:rPr>
          <w:color w:val="000000"/>
          <w:sz w:val="28"/>
          <w:szCs w:val="28"/>
        </w:rPr>
      </w:pPr>
    </w:p>
    <w:p w:rsidR="00B76AAE" w:rsidRDefault="00B76AAE"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915CD9" w:rsidRDefault="009F1A38" w:rsidP="00FB09D3"/>
    <w:sectPr w:rsidR="00915CD9" w:rsidSect="00E90F25">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A38" w:rsidRDefault="009F1A38" w:rsidP="00DC3AE5">
      <w:r>
        <w:separator/>
      </w:r>
    </w:p>
  </w:endnote>
  <w:endnote w:type="continuationSeparator" w:id="0">
    <w:p w:rsidR="009F1A38" w:rsidRDefault="009F1A38"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A38" w:rsidRDefault="009F1A38" w:rsidP="00DC3AE5">
      <w:r>
        <w:separator/>
      </w:r>
    </w:p>
  </w:footnote>
  <w:footnote w:type="continuationSeparator" w:id="0">
    <w:p w:rsidR="009F1A38" w:rsidRDefault="009F1A38"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664E3"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9F1A38">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664E3"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466A1C">
      <w:rPr>
        <w:rStyle w:val="afb"/>
        <w:noProof/>
      </w:rPr>
      <w:t>2</w:t>
    </w:r>
    <w:r>
      <w:rPr>
        <w:rStyle w:val="afb"/>
      </w:rPr>
      <w:fldChar w:fldCharType="end"/>
    </w:r>
  </w:p>
  <w:p w:rsidR="00E90F25" w:rsidRDefault="009F1A38">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DC3AE5"/>
    <w:rsid w:val="0000027F"/>
    <w:rsid w:val="00005048"/>
    <w:rsid w:val="00025365"/>
    <w:rsid w:val="000621BE"/>
    <w:rsid w:val="0011527D"/>
    <w:rsid w:val="00200232"/>
    <w:rsid w:val="00242F68"/>
    <w:rsid w:val="002C1553"/>
    <w:rsid w:val="00370B43"/>
    <w:rsid w:val="003E0387"/>
    <w:rsid w:val="0040520B"/>
    <w:rsid w:val="00466A1C"/>
    <w:rsid w:val="004802A6"/>
    <w:rsid w:val="004B05EE"/>
    <w:rsid w:val="004B1082"/>
    <w:rsid w:val="004C6858"/>
    <w:rsid w:val="0052316A"/>
    <w:rsid w:val="0053019D"/>
    <w:rsid w:val="00537C4C"/>
    <w:rsid w:val="00567818"/>
    <w:rsid w:val="005C4AD7"/>
    <w:rsid w:val="005F2246"/>
    <w:rsid w:val="00603369"/>
    <w:rsid w:val="00660F10"/>
    <w:rsid w:val="00664F6A"/>
    <w:rsid w:val="0067181E"/>
    <w:rsid w:val="0067550F"/>
    <w:rsid w:val="006A3EDB"/>
    <w:rsid w:val="006B4BD2"/>
    <w:rsid w:val="007027C1"/>
    <w:rsid w:val="00746908"/>
    <w:rsid w:val="0076408D"/>
    <w:rsid w:val="0081142F"/>
    <w:rsid w:val="008133B7"/>
    <w:rsid w:val="00865253"/>
    <w:rsid w:val="00892345"/>
    <w:rsid w:val="008F51C4"/>
    <w:rsid w:val="00935631"/>
    <w:rsid w:val="009734A9"/>
    <w:rsid w:val="0099553E"/>
    <w:rsid w:val="009B3072"/>
    <w:rsid w:val="009D07EB"/>
    <w:rsid w:val="009F1A38"/>
    <w:rsid w:val="009F6B8A"/>
    <w:rsid w:val="00A55A44"/>
    <w:rsid w:val="00A71793"/>
    <w:rsid w:val="00AD6C08"/>
    <w:rsid w:val="00B62A96"/>
    <w:rsid w:val="00B740FF"/>
    <w:rsid w:val="00B76AAE"/>
    <w:rsid w:val="00B972F9"/>
    <w:rsid w:val="00BB1A41"/>
    <w:rsid w:val="00C13500"/>
    <w:rsid w:val="00C5653B"/>
    <w:rsid w:val="00C664E3"/>
    <w:rsid w:val="00C736F0"/>
    <w:rsid w:val="00CA12D4"/>
    <w:rsid w:val="00CA3C57"/>
    <w:rsid w:val="00D17BA3"/>
    <w:rsid w:val="00D46C30"/>
    <w:rsid w:val="00D62E98"/>
    <w:rsid w:val="00D72CBF"/>
    <w:rsid w:val="00DC3AE5"/>
    <w:rsid w:val="00E27FBD"/>
    <w:rsid w:val="00E76CA8"/>
    <w:rsid w:val="00E904F9"/>
    <w:rsid w:val="00F60953"/>
    <w:rsid w:val="00F6241E"/>
    <w:rsid w:val="00F75448"/>
    <w:rsid w:val="00FB09D3"/>
    <w:rsid w:val="00FE4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uiPriority w:val="1"/>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nhideWhenUsed/>
    <w:rsid w:val="00DC3AE5"/>
    <w:pPr>
      <w:tabs>
        <w:tab w:val="center" w:pos="4677"/>
        <w:tab w:val="right" w:pos="9355"/>
      </w:tabs>
    </w:pPr>
  </w:style>
  <w:style w:type="character" w:customStyle="1" w:styleId="af8">
    <w:name w:val="Верхний колонтитул Знак"/>
    <w:basedOn w:val="a1"/>
    <w:link w:val="af7"/>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uiPriority w:val="34"/>
    <w:qFormat/>
    <w:rsid w:val="0002536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1B2B2-F9ED-43C4-8D22-77E47C1EB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17</Pages>
  <Words>6076</Words>
  <Characters>34637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 Кочетное МО</cp:lastModifiedBy>
  <cp:revision>26</cp:revision>
  <cp:lastPrinted>2024-05-15T11:54:00Z</cp:lastPrinted>
  <dcterms:created xsi:type="dcterms:W3CDTF">2021-11-08T11:49:00Z</dcterms:created>
  <dcterms:modified xsi:type="dcterms:W3CDTF">2024-10-03T04:50:00Z</dcterms:modified>
</cp:coreProperties>
</file>