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316" w:rsidRDefault="00284316" w:rsidP="00284316">
      <w:pPr>
        <w:spacing w:after="0"/>
        <w:jc w:val="center"/>
        <w:rPr>
          <w:rFonts w:ascii="Courier New" w:hAnsi="Courier New"/>
          <w:spacing w:val="20"/>
          <w:lang w:val="en-US"/>
        </w:rPr>
      </w:pPr>
      <w:r w:rsidRPr="007D726D">
        <w:rPr>
          <w:noProof/>
          <w:lang w:eastAsia="ru-RU"/>
        </w:rPr>
        <w:drawing>
          <wp:inline distT="0" distB="0" distL="0" distR="0">
            <wp:extent cx="609600" cy="781050"/>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781050"/>
                    </a:xfrm>
                    <a:prstGeom prst="rect">
                      <a:avLst/>
                    </a:prstGeom>
                    <a:noFill/>
                    <a:ln>
                      <a:noFill/>
                    </a:ln>
                  </pic:spPr>
                </pic:pic>
              </a:graphicData>
            </a:graphic>
          </wp:inline>
        </w:drawing>
      </w:r>
    </w:p>
    <w:p w:rsidR="00284316" w:rsidRDefault="00284316" w:rsidP="00284316">
      <w:pPr>
        <w:pStyle w:val="a4"/>
        <w:tabs>
          <w:tab w:val="clear" w:pos="4153"/>
          <w:tab w:val="clear" w:pos="8306"/>
          <w:tab w:val="center" w:pos="0"/>
          <w:tab w:val="right" w:pos="9356"/>
        </w:tabs>
        <w:spacing w:line="252" w:lineRule="auto"/>
        <w:ind w:firstLine="0"/>
        <w:jc w:val="center"/>
        <w:rPr>
          <w:b/>
          <w:spacing w:val="24"/>
          <w:szCs w:val="28"/>
        </w:rPr>
      </w:pPr>
      <w:r>
        <w:rPr>
          <w:b/>
          <w:spacing w:val="24"/>
          <w:szCs w:val="28"/>
        </w:rPr>
        <w:t>СОВЕТ</w:t>
      </w:r>
    </w:p>
    <w:p w:rsidR="00284316" w:rsidRPr="003176B1" w:rsidRDefault="00284316" w:rsidP="00284316">
      <w:pPr>
        <w:pStyle w:val="a4"/>
        <w:tabs>
          <w:tab w:val="clear" w:pos="4153"/>
          <w:tab w:val="clear" w:pos="8306"/>
          <w:tab w:val="center" w:pos="0"/>
          <w:tab w:val="right" w:pos="9356"/>
        </w:tabs>
        <w:spacing w:line="252" w:lineRule="auto"/>
        <w:ind w:firstLine="0"/>
        <w:jc w:val="center"/>
        <w:rPr>
          <w:b/>
          <w:spacing w:val="24"/>
          <w:szCs w:val="28"/>
        </w:rPr>
      </w:pPr>
      <w:r w:rsidRPr="003176B1">
        <w:rPr>
          <w:b/>
          <w:spacing w:val="24"/>
          <w:szCs w:val="28"/>
        </w:rPr>
        <w:t>КОЧЕТНОВСКОГО МУНИЦИПАЛЬНОГО ОБРАЗОВАНИЯ</w:t>
      </w:r>
    </w:p>
    <w:p w:rsidR="00284316" w:rsidRPr="003176B1" w:rsidRDefault="00284316" w:rsidP="00284316">
      <w:pPr>
        <w:pStyle w:val="a4"/>
        <w:tabs>
          <w:tab w:val="clear" w:pos="4153"/>
          <w:tab w:val="clear" w:pos="8306"/>
          <w:tab w:val="center" w:pos="0"/>
          <w:tab w:val="right" w:pos="9356"/>
        </w:tabs>
        <w:spacing w:line="252" w:lineRule="auto"/>
        <w:ind w:firstLine="0"/>
        <w:jc w:val="center"/>
        <w:rPr>
          <w:b/>
          <w:spacing w:val="24"/>
          <w:szCs w:val="28"/>
        </w:rPr>
      </w:pPr>
      <w:r w:rsidRPr="003176B1">
        <w:rPr>
          <w:b/>
          <w:spacing w:val="24"/>
          <w:szCs w:val="28"/>
        </w:rPr>
        <w:t>РОВЕНСКОГО МУНИЦИПАЛЬНОГО РАЙОНА</w:t>
      </w:r>
    </w:p>
    <w:p w:rsidR="00284316" w:rsidRPr="003176B1" w:rsidRDefault="00284316" w:rsidP="00284316">
      <w:pPr>
        <w:pStyle w:val="a4"/>
        <w:tabs>
          <w:tab w:val="clear" w:pos="4153"/>
          <w:tab w:val="clear" w:pos="8306"/>
          <w:tab w:val="center" w:pos="0"/>
          <w:tab w:val="right" w:pos="9356"/>
        </w:tabs>
        <w:spacing w:line="252" w:lineRule="auto"/>
        <w:ind w:firstLine="0"/>
        <w:rPr>
          <w:b/>
          <w:spacing w:val="24"/>
          <w:szCs w:val="28"/>
        </w:rPr>
      </w:pPr>
      <w:r>
        <w:rPr>
          <w:b/>
          <w:spacing w:val="24"/>
          <w:szCs w:val="28"/>
        </w:rPr>
        <w:t xml:space="preserve">                           </w:t>
      </w:r>
      <w:r w:rsidRPr="003176B1">
        <w:rPr>
          <w:b/>
          <w:spacing w:val="24"/>
          <w:szCs w:val="28"/>
        </w:rPr>
        <w:t>САРАТОВСКОЙ ОБЛАСТИ</w:t>
      </w:r>
    </w:p>
    <w:p w:rsidR="00284316" w:rsidRPr="00140C1F" w:rsidRDefault="00284316" w:rsidP="00284316">
      <w:pPr>
        <w:pStyle w:val="a4"/>
        <w:tabs>
          <w:tab w:val="clear" w:pos="4153"/>
          <w:tab w:val="clear" w:pos="8306"/>
          <w:tab w:val="center" w:pos="0"/>
          <w:tab w:val="right" w:pos="9356"/>
        </w:tabs>
        <w:spacing w:line="252" w:lineRule="auto"/>
        <w:ind w:firstLine="0"/>
        <w:rPr>
          <w:b/>
          <w:spacing w:val="24"/>
          <w:sz w:val="24"/>
          <w:szCs w:val="24"/>
        </w:rPr>
      </w:pPr>
      <w:r>
        <w:rPr>
          <w:b/>
          <w:spacing w:val="24"/>
          <w:szCs w:val="28"/>
        </w:rPr>
        <w:t xml:space="preserve">                                 </w:t>
      </w:r>
      <w:r>
        <w:rPr>
          <w:b/>
          <w:spacing w:val="24"/>
          <w:sz w:val="24"/>
          <w:szCs w:val="24"/>
        </w:rPr>
        <w:t>ПЯ</w:t>
      </w:r>
      <w:r w:rsidRPr="00140C1F">
        <w:rPr>
          <w:b/>
          <w:spacing w:val="24"/>
          <w:sz w:val="24"/>
          <w:szCs w:val="24"/>
        </w:rPr>
        <w:t>ТОГО СОЗЫВА</w:t>
      </w:r>
    </w:p>
    <w:p w:rsidR="00284316" w:rsidRPr="00140C1F" w:rsidRDefault="00284316" w:rsidP="00284316">
      <w:pPr>
        <w:rPr>
          <w:rFonts w:ascii="Times New Roman" w:hAnsi="Times New Roman" w:cs="Times New Roman"/>
          <w:b/>
          <w:sz w:val="32"/>
          <w:szCs w:val="32"/>
        </w:rPr>
      </w:pPr>
      <w:r>
        <w:rPr>
          <w:b/>
          <w:sz w:val="32"/>
          <w:szCs w:val="32"/>
        </w:rPr>
        <w:t xml:space="preserve">                                                     </w:t>
      </w:r>
      <w:r w:rsidRPr="00140C1F">
        <w:rPr>
          <w:rFonts w:ascii="Times New Roman" w:hAnsi="Times New Roman" w:cs="Times New Roman"/>
          <w:b/>
          <w:sz w:val="32"/>
          <w:szCs w:val="32"/>
        </w:rPr>
        <w:t>РЕШЕНИЕ</w:t>
      </w:r>
    </w:p>
    <w:p w:rsidR="00284316" w:rsidRPr="00140C1F" w:rsidRDefault="00284316" w:rsidP="00284316">
      <w:pPr>
        <w:rPr>
          <w:rFonts w:ascii="Times New Roman" w:hAnsi="Times New Roman" w:cs="Times New Roman"/>
          <w:b/>
          <w:sz w:val="28"/>
          <w:szCs w:val="28"/>
        </w:rPr>
      </w:pPr>
      <w:r>
        <w:rPr>
          <w:rFonts w:ascii="Times New Roman" w:hAnsi="Times New Roman" w:cs="Times New Roman"/>
          <w:b/>
          <w:sz w:val="28"/>
          <w:szCs w:val="28"/>
        </w:rPr>
        <w:t>от 22</w:t>
      </w:r>
      <w:r w:rsidRPr="00140C1F">
        <w:rPr>
          <w:rFonts w:ascii="Times New Roman" w:hAnsi="Times New Roman" w:cs="Times New Roman"/>
          <w:b/>
          <w:sz w:val="28"/>
          <w:szCs w:val="28"/>
        </w:rPr>
        <w:t>.0</w:t>
      </w:r>
      <w:r>
        <w:rPr>
          <w:rFonts w:ascii="Times New Roman" w:hAnsi="Times New Roman" w:cs="Times New Roman"/>
          <w:b/>
          <w:sz w:val="28"/>
          <w:szCs w:val="28"/>
        </w:rPr>
        <w:t>6.2023</w:t>
      </w:r>
      <w:r w:rsidRPr="00140C1F">
        <w:rPr>
          <w:rFonts w:ascii="Times New Roman" w:hAnsi="Times New Roman" w:cs="Times New Roman"/>
          <w:b/>
          <w:sz w:val="28"/>
          <w:szCs w:val="28"/>
        </w:rPr>
        <w:t xml:space="preserve"> г.</w:t>
      </w:r>
      <w:r w:rsidRPr="00140C1F">
        <w:rPr>
          <w:rFonts w:ascii="Times New Roman" w:hAnsi="Times New Roman" w:cs="Times New Roman"/>
          <w:b/>
          <w:sz w:val="28"/>
          <w:szCs w:val="28"/>
        </w:rPr>
        <w:tab/>
      </w:r>
      <w:r w:rsidRPr="00140C1F">
        <w:rPr>
          <w:rFonts w:ascii="Times New Roman" w:hAnsi="Times New Roman" w:cs="Times New Roman"/>
          <w:b/>
          <w:sz w:val="28"/>
          <w:szCs w:val="28"/>
        </w:rPr>
        <w:tab/>
      </w:r>
      <w:r w:rsidRPr="00140C1F">
        <w:rPr>
          <w:rFonts w:ascii="Times New Roman" w:hAnsi="Times New Roman" w:cs="Times New Roman"/>
          <w:b/>
          <w:sz w:val="28"/>
          <w:szCs w:val="28"/>
        </w:rPr>
        <w:tab/>
        <w:t xml:space="preserve"> </w:t>
      </w:r>
      <w:r>
        <w:rPr>
          <w:rFonts w:ascii="Times New Roman" w:hAnsi="Times New Roman" w:cs="Times New Roman"/>
          <w:b/>
          <w:sz w:val="28"/>
          <w:szCs w:val="28"/>
        </w:rPr>
        <w:t xml:space="preserve">     </w:t>
      </w:r>
      <w:r w:rsidR="005F0B52">
        <w:rPr>
          <w:rFonts w:ascii="Times New Roman" w:hAnsi="Times New Roman" w:cs="Times New Roman"/>
          <w:b/>
          <w:sz w:val="28"/>
          <w:szCs w:val="28"/>
        </w:rPr>
        <w:t xml:space="preserve">   </w:t>
      </w:r>
      <w:r>
        <w:rPr>
          <w:rFonts w:ascii="Times New Roman" w:hAnsi="Times New Roman" w:cs="Times New Roman"/>
          <w:b/>
          <w:sz w:val="28"/>
          <w:szCs w:val="28"/>
        </w:rPr>
        <w:t xml:space="preserve"> № 80           </w:t>
      </w:r>
      <w:r w:rsidR="005F0B5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140C1F">
        <w:rPr>
          <w:rFonts w:ascii="Times New Roman" w:hAnsi="Times New Roman" w:cs="Times New Roman"/>
          <w:b/>
          <w:sz w:val="28"/>
          <w:szCs w:val="28"/>
        </w:rPr>
        <w:t xml:space="preserve">с. </w:t>
      </w:r>
      <w:proofErr w:type="spellStart"/>
      <w:r w:rsidRPr="00140C1F">
        <w:rPr>
          <w:rFonts w:ascii="Times New Roman" w:hAnsi="Times New Roman" w:cs="Times New Roman"/>
          <w:b/>
          <w:sz w:val="28"/>
          <w:szCs w:val="28"/>
        </w:rPr>
        <w:t>Кочетное</w:t>
      </w:r>
      <w:proofErr w:type="spellEnd"/>
    </w:p>
    <w:p w:rsidR="00284316" w:rsidRDefault="00284316" w:rsidP="00284316">
      <w:pPr>
        <w:spacing w:after="0" w:line="240" w:lineRule="auto"/>
        <w:rPr>
          <w:rFonts w:ascii="Times New Roman" w:hAnsi="Times New Roman" w:cs="Times New Roman"/>
          <w:b/>
          <w:sz w:val="28"/>
          <w:szCs w:val="28"/>
        </w:rPr>
      </w:pPr>
      <w:bookmarkStart w:id="0" w:name="_GoBack"/>
      <w:r>
        <w:rPr>
          <w:rFonts w:ascii="Times New Roman" w:hAnsi="Times New Roman" w:cs="Times New Roman"/>
          <w:b/>
          <w:sz w:val="28"/>
          <w:szCs w:val="28"/>
        </w:rPr>
        <w:t xml:space="preserve">О внесении изменений в решение Совета № 98 от </w:t>
      </w:r>
      <w:r w:rsidRPr="00140C1F">
        <w:rPr>
          <w:rFonts w:ascii="Times New Roman" w:hAnsi="Times New Roman" w:cs="Times New Roman"/>
          <w:b/>
          <w:sz w:val="28"/>
          <w:szCs w:val="28"/>
        </w:rPr>
        <w:t>1</w:t>
      </w:r>
      <w:r>
        <w:rPr>
          <w:rFonts w:ascii="Times New Roman" w:hAnsi="Times New Roman" w:cs="Times New Roman"/>
          <w:b/>
          <w:sz w:val="28"/>
          <w:szCs w:val="28"/>
        </w:rPr>
        <w:t>4</w:t>
      </w:r>
      <w:r w:rsidRPr="00140C1F">
        <w:rPr>
          <w:rFonts w:ascii="Times New Roman" w:hAnsi="Times New Roman" w:cs="Times New Roman"/>
          <w:b/>
          <w:sz w:val="28"/>
          <w:szCs w:val="28"/>
        </w:rPr>
        <w:t>.06.2019 г.</w:t>
      </w:r>
      <w:r w:rsidRPr="00140C1F">
        <w:rPr>
          <w:rFonts w:ascii="Times New Roman" w:hAnsi="Times New Roman" w:cs="Times New Roman"/>
          <w:b/>
          <w:sz w:val="28"/>
          <w:szCs w:val="28"/>
        </w:rPr>
        <w:tab/>
      </w:r>
    </w:p>
    <w:p w:rsidR="00284316" w:rsidRPr="00140C1F" w:rsidRDefault="00284316" w:rsidP="00284316">
      <w:pPr>
        <w:spacing w:after="0" w:line="240" w:lineRule="auto"/>
        <w:rPr>
          <w:rFonts w:ascii="Times New Roman" w:hAnsi="Times New Roman" w:cs="Times New Roman"/>
          <w:b/>
          <w:sz w:val="28"/>
          <w:szCs w:val="28"/>
        </w:rPr>
      </w:pPr>
      <w:r>
        <w:rPr>
          <w:rFonts w:ascii="Times New Roman" w:hAnsi="Times New Roman" w:cs="Times New Roman"/>
          <w:b/>
          <w:sz w:val="28"/>
          <w:szCs w:val="28"/>
        </w:rPr>
        <w:t>«</w:t>
      </w:r>
      <w:r w:rsidRPr="00140C1F">
        <w:rPr>
          <w:rFonts w:ascii="Times New Roman" w:hAnsi="Times New Roman" w:cs="Times New Roman"/>
          <w:b/>
          <w:sz w:val="28"/>
          <w:szCs w:val="28"/>
        </w:rPr>
        <w:t>Об утверждении  Положения «о порядке управления и распоряжения</w:t>
      </w:r>
    </w:p>
    <w:p w:rsidR="00284316" w:rsidRDefault="00284316" w:rsidP="00284316">
      <w:pPr>
        <w:spacing w:after="0" w:line="240" w:lineRule="auto"/>
        <w:rPr>
          <w:rFonts w:ascii="Times New Roman" w:hAnsi="Times New Roman" w:cs="Times New Roman"/>
          <w:b/>
          <w:sz w:val="28"/>
          <w:szCs w:val="28"/>
        </w:rPr>
      </w:pPr>
      <w:r w:rsidRPr="00140C1F">
        <w:rPr>
          <w:rFonts w:ascii="Times New Roman" w:hAnsi="Times New Roman" w:cs="Times New Roman"/>
          <w:b/>
          <w:sz w:val="28"/>
          <w:szCs w:val="28"/>
        </w:rPr>
        <w:t>объектами  муниципальной собственности Кочетновского муниципального образования Ровенского муниципального района Саратовской области</w:t>
      </w:r>
      <w:r>
        <w:rPr>
          <w:rFonts w:ascii="Times New Roman" w:hAnsi="Times New Roman" w:cs="Times New Roman"/>
          <w:b/>
          <w:sz w:val="28"/>
          <w:szCs w:val="28"/>
        </w:rPr>
        <w:t>»</w:t>
      </w:r>
    </w:p>
    <w:p w:rsidR="00284316" w:rsidRPr="00840AE4" w:rsidRDefault="00284316" w:rsidP="00284316">
      <w:pPr>
        <w:spacing w:after="0" w:line="240" w:lineRule="auto"/>
        <w:rPr>
          <w:rFonts w:ascii="Times New Roman" w:hAnsi="Times New Roman" w:cs="Times New Roman"/>
          <w:b/>
          <w:sz w:val="28"/>
          <w:szCs w:val="28"/>
        </w:rPr>
      </w:pPr>
    </w:p>
    <w:bookmarkEnd w:id="0"/>
    <w:p w:rsidR="00284316" w:rsidRPr="00D63626" w:rsidRDefault="00284316" w:rsidP="00284316">
      <w:pPr>
        <w:autoSpaceDE w:val="0"/>
        <w:autoSpaceDN w:val="0"/>
        <w:adjustRightInd w:val="0"/>
        <w:jc w:val="both"/>
        <w:rPr>
          <w:rFonts w:ascii="Times New Roman" w:hAnsi="Times New Roman" w:cs="Times New Roman"/>
          <w:b/>
          <w:bCs/>
          <w:sz w:val="28"/>
          <w:szCs w:val="28"/>
        </w:rPr>
      </w:pPr>
      <w:r w:rsidRPr="00457408">
        <w:rPr>
          <w:color w:val="000000"/>
          <w:sz w:val="28"/>
          <w:szCs w:val="28"/>
        </w:rPr>
        <w:t xml:space="preserve">       </w:t>
      </w:r>
      <w:r w:rsidRPr="00D63626">
        <w:rPr>
          <w:rFonts w:ascii="Times New Roman" w:hAnsi="Times New Roman" w:cs="Times New Roman"/>
          <w:color w:val="000000"/>
          <w:sz w:val="28"/>
          <w:szCs w:val="28"/>
        </w:rPr>
        <w:t xml:space="preserve">В соответствии с Федеральным законом от 6 октября 2003 года № 131-ФЗ </w:t>
      </w:r>
      <w:proofErr w:type="gramStart"/>
      <w:r w:rsidRPr="00D63626">
        <w:rPr>
          <w:rFonts w:ascii="Times New Roman" w:hAnsi="Times New Roman" w:cs="Times New Roman"/>
          <w:color w:val="000000"/>
          <w:sz w:val="28"/>
          <w:szCs w:val="28"/>
        </w:rPr>
        <w:t>«Об общих принципах организации местного самоуправления в Российской Федерации»,  Федерального закона от 27 декабря 2018 года № 572-ФЗ «О внесении изменений в статью 17.1 Федерального закона  «О защите конкуренции</w:t>
      </w:r>
      <w:r w:rsidRPr="00DC65D4">
        <w:rPr>
          <w:rFonts w:ascii="Times New Roman" w:hAnsi="Times New Roman" w:cs="Times New Roman"/>
          <w:color w:val="000000"/>
          <w:sz w:val="28"/>
          <w:szCs w:val="28"/>
        </w:rPr>
        <w:t>»,</w:t>
      </w:r>
      <w:r w:rsidRPr="00DC65D4">
        <w:rPr>
          <w:rFonts w:ascii="Times New Roman" w:hAnsi="Times New Roman" w:cs="Times New Roman"/>
          <w:bCs/>
          <w:sz w:val="28"/>
          <w:szCs w:val="28"/>
        </w:rPr>
        <w:t xml:space="preserve"> Федеральным законом от 3 апреля 2023 г. N 96-ФЗ «О внесении изменений в отдельные законодательные акты Российской Федерации», </w:t>
      </w:r>
      <w:r w:rsidRPr="00DC65D4">
        <w:rPr>
          <w:rFonts w:ascii="Times New Roman" w:hAnsi="Times New Roman" w:cs="Times New Roman"/>
          <w:color w:val="000000"/>
          <w:sz w:val="28"/>
          <w:szCs w:val="28"/>
        </w:rPr>
        <w:t>распоряжением Правительства Российской Федерации от 18.03.2023 г. № 632-р,</w:t>
      </w:r>
      <w:r w:rsidRPr="00D63626">
        <w:rPr>
          <w:rFonts w:ascii="Times New Roman" w:hAnsi="Times New Roman" w:cs="Times New Roman"/>
          <w:color w:val="000000"/>
          <w:sz w:val="28"/>
          <w:szCs w:val="28"/>
        </w:rPr>
        <w:t xml:space="preserve"> Уставом Кочетновского муниципального образования Ровенского муниципального</w:t>
      </w:r>
      <w:proofErr w:type="gramEnd"/>
      <w:r w:rsidRPr="00D63626">
        <w:rPr>
          <w:rFonts w:ascii="Times New Roman" w:hAnsi="Times New Roman" w:cs="Times New Roman"/>
          <w:color w:val="000000"/>
          <w:sz w:val="28"/>
          <w:szCs w:val="28"/>
        </w:rPr>
        <w:t xml:space="preserve"> района Саратовской области, Совет  Кочетновского муниципального образования </w:t>
      </w:r>
      <w:r w:rsidRPr="00D63626">
        <w:rPr>
          <w:rStyle w:val="a3"/>
          <w:rFonts w:ascii="Times New Roman" w:hAnsi="Times New Roman" w:cs="Times New Roman"/>
          <w:color w:val="000000"/>
          <w:sz w:val="28"/>
          <w:szCs w:val="28"/>
        </w:rPr>
        <w:t>РЕШИЛ:</w:t>
      </w:r>
    </w:p>
    <w:p w:rsidR="00284316" w:rsidRDefault="00284316" w:rsidP="00284316">
      <w:pPr>
        <w:spacing w:after="0" w:line="240" w:lineRule="auto"/>
        <w:jc w:val="both"/>
        <w:rPr>
          <w:rFonts w:ascii="Times New Roman" w:hAnsi="Times New Roman" w:cs="Times New Roman"/>
          <w:sz w:val="28"/>
          <w:szCs w:val="28"/>
        </w:rPr>
      </w:pPr>
      <w:r w:rsidRPr="00284316">
        <w:rPr>
          <w:rFonts w:ascii="Times New Roman" w:hAnsi="Times New Roman" w:cs="Times New Roman"/>
          <w:color w:val="000000"/>
          <w:sz w:val="28"/>
          <w:szCs w:val="28"/>
        </w:rPr>
        <w:t>1. Внести в решение Совета № 98 от 14.06.2019 г.</w:t>
      </w:r>
      <w:r>
        <w:rPr>
          <w:color w:val="000000"/>
          <w:sz w:val="28"/>
          <w:szCs w:val="28"/>
        </w:rPr>
        <w:t xml:space="preserve"> </w:t>
      </w:r>
      <w:r w:rsidRPr="00284316">
        <w:rPr>
          <w:rFonts w:ascii="Times New Roman" w:hAnsi="Times New Roman" w:cs="Times New Roman"/>
          <w:sz w:val="28"/>
          <w:szCs w:val="28"/>
        </w:rPr>
        <w:t>«Об утверждении  Положения «о порядке управления и распоряжения</w:t>
      </w:r>
      <w:r>
        <w:rPr>
          <w:rFonts w:ascii="Times New Roman" w:hAnsi="Times New Roman" w:cs="Times New Roman"/>
          <w:sz w:val="28"/>
          <w:szCs w:val="28"/>
        </w:rPr>
        <w:t xml:space="preserve"> </w:t>
      </w:r>
      <w:r w:rsidRPr="00284316">
        <w:rPr>
          <w:rFonts w:ascii="Times New Roman" w:hAnsi="Times New Roman" w:cs="Times New Roman"/>
          <w:sz w:val="28"/>
          <w:szCs w:val="28"/>
        </w:rPr>
        <w:t>объектами  муниципальной собственности Кочетновского муниципального образования Ровенского муниципального района Саратовской области»</w:t>
      </w:r>
      <w:r>
        <w:rPr>
          <w:rFonts w:ascii="Times New Roman" w:hAnsi="Times New Roman" w:cs="Times New Roman"/>
          <w:sz w:val="28"/>
          <w:szCs w:val="28"/>
        </w:rPr>
        <w:t xml:space="preserve"> следующие изменения</w:t>
      </w:r>
      <w:proofErr w:type="gramStart"/>
      <w:r>
        <w:rPr>
          <w:rFonts w:ascii="Times New Roman" w:hAnsi="Times New Roman" w:cs="Times New Roman"/>
          <w:sz w:val="28"/>
          <w:szCs w:val="28"/>
        </w:rPr>
        <w:t xml:space="preserve"> :</w:t>
      </w:r>
      <w:proofErr w:type="gramEnd"/>
    </w:p>
    <w:p w:rsidR="00284316" w:rsidRDefault="0061578D" w:rsidP="00284316">
      <w:pPr>
        <w:jc w:val="both"/>
        <w:rPr>
          <w:rFonts w:ascii="Times New Roman" w:hAnsi="Times New Roman" w:cs="Times New Roman"/>
          <w:sz w:val="28"/>
          <w:szCs w:val="28"/>
        </w:rPr>
      </w:pPr>
      <w:r>
        <w:rPr>
          <w:rFonts w:ascii="Times New Roman" w:hAnsi="Times New Roman" w:cs="Times New Roman"/>
          <w:sz w:val="28"/>
          <w:szCs w:val="28"/>
        </w:rPr>
        <w:t xml:space="preserve">- </w:t>
      </w:r>
      <w:r w:rsidR="00284316">
        <w:rPr>
          <w:rFonts w:ascii="Times New Roman" w:hAnsi="Times New Roman" w:cs="Times New Roman"/>
          <w:sz w:val="28"/>
          <w:szCs w:val="28"/>
        </w:rPr>
        <w:t xml:space="preserve"> </w:t>
      </w:r>
      <w:r w:rsidR="00ED5E60">
        <w:rPr>
          <w:rFonts w:ascii="Times New Roman" w:hAnsi="Times New Roman" w:cs="Times New Roman"/>
          <w:sz w:val="28"/>
          <w:szCs w:val="28"/>
        </w:rPr>
        <w:t>подпункт 4</w:t>
      </w:r>
      <w:r w:rsidR="00DC65D4">
        <w:rPr>
          <w:rFonts w:ascii="Times New Roman" w:hAnsi="Times New Roman" w:cs="Times New Roman"/>
          <w:sz w:val="28"/>
          <w:szCs w:val="28"/>
        </w:rPr>
        <w:t xml:space="preserve"> </w:t>
      </w:r>
      <w:r w:rsidR="00284316">
        <w:rPr>
          <w:rFonts w:ascii="Times New Roman" w:hAnsi="Times New Roman" w:cs="Times New Roman"/>
          <w:sz w:val="28"/>
          <w:szCs w:val="28"/>
        </w:rPr>
        <w:t>пункт</w:t>
      </w:r>
      <w:r w:rsidR="00DC65D4">
        <w:rPr>
          <w:rFonts w:ascii="Times New Roman" w:hAnsi="Times New Roman" w:cs="Times New Roman"/>
          <w:sz w:val="28"/>
          <w:szCs w:val="28"/>
        </w:rPr>
        <w:t>а</w:t>
      </w:r>
      <w:r w:rsidR="00284316">
        <w:rPr>
          <w:rFonts w:ascii="Times New Roman" w:hAnsi="Times New Roman" w:cs="Times New Roman"/>
          <w:sz w:val="28"/>
          <w:szCs w:val="28"/>
        </w:rPr>
        <w:t xml:space="preserve"> 2 раздела </w:t>
      </w:r>
      <w:r w:rsidR="00284316" w:rsidRPr="00DC65D4">
        <w:rPr>
          <w:rFonts w:ascii="Times New Roman" w:hAnsi="Times New Roman" w:cs="Times New Roman"/>
          <w:b/>
          <w:sz w:val="28"/>
          <w:szCs w:val="28"/>
        </w:rPr>
        <w:t xml:space="preserve">III </w:t>
      </w:r>
      <w:r w:rsidR="00DC65D4">
        <w:rPr>
          <w:rFonts w:ascii="Times New Roman" w:hAnsi="Times New Roman" w:cs="Times New Roman"/>
          <w:b/>
          <w:sz w:val="28"/>
          <w:szCs w:val="28"/>
        </w:rPr>
        <w:t>«</w:t>
      </w:r>
      <w:r w:rsidR="00284316" w:rsidRPr="00EF406E">
        <w:rPr>
          <w:rFonts w:ascii="Times New Roman" w:eastAsia="Times New Roman" w:hAnsi="Times New Roman" w:cs="Times New Roman"/>
          <w:b/>
          <w:bCs/>
          <w:color w:val="333333"/>
          <w:sz w:val="28"/>
          <w:szCs w:val="28"/>
          <w:lang w:eastAsia="ru-RU"/>
        </w:rPr>
        <w:t>Управление и распоряжение муниципальной собственностью</w:t>
      </w:r>
      <w:r w:rsidR="00DC65D4">
        <w:rPr>
          <w:rFonts w:ascii="Times New Roman" w:eastAsia="Times New Roman" w:hAnsi="Times New Roman" w:cs="Times New Roman"/>
          <w:b/>
          <w:bCs/>
          <w:color w:val="333333"/>
          <w:sz w:val="28"/>
          <w:szCs w:val="28"/>
          <w:lang w:eastAsia="ru-RU"/>
        </w:rPr>
        <w:t>»</w:t>
      </w:r>
      <w:r w:rsidR="00284316">
        <w:rPr>
          <w:rFonts w:ascii="Times New Roman" w:hAnsi="Times New Roman" w:cs="Times New Roman"/>
          <w:sz w:val="28"/>
          <w:szCs w:val="28"/>
        </w:rPr>
        <w:t xml:space="preserve"> </w:t>
      </w:r>
      <w:r w:rsidR="00DC65D4">
        <w:rPr>
          <w:rFonts w:ascii="Times New Roman" w:hAnsi="Times New Roman" w:cs="Times New Roman"/>
          <w:sz w:val="28"/>
          <w:szCs w:val="28"/>
        </w:rPr>
        <w:t>дополнить абзацем</w:t>
      </w:r>
      <w:r w:rsidR="00284316">
        <w:rPr>
          <w:rFonts w:ascii="Times New Roman" w:hAnsi="Times New Roman" w:cs="Times New Roman"/>
          <w:sz w:val="28"/>
          <w:szCs w:val="28"/>
        </w:rPr>
        <w:t xml:space="preserve"> следующего содержания</w:t>
      </w:r>
      <w:proofErr w:type="gramStart"/>
      <w:r w:rsidR="00284316">
        <w:rPr>
          <w:rFonts w:ascii="Times New Roman" w:hAnsi="Times New Roman" w:cs="Times New Roman"/>
          <w:sz w:val="28"/>
          <w:szCs w:val="28"/>
        </w:rPr>
        <w:t xml:space="preserve"> :</w:t>
      </w:r>
      <w:proofErr w:type="gramEnd"/>
    </w:p>
    <w:p w:rsidR="00284316" w:rsidRPr="005F0B52" w:rsidRDefault="00284316" w:rsidP="00284316">
      <w:pPr>
        <w:jc w:val="both"/>
        <w:rPr>
          <w:rFonts w:ascii="Times New Roman" w:hAnsi="Times New Roman" w:cs="Times New Roman"/>
          <w:color w:val="000000"/>
          <w:sz w:val="28"/>
          <w:szCs w:val="28"/>
        </w:rPr>
      </w:pPr>
      <w:r w:rsidRPr="005F0B52">
        <w:rPr>
          <w:rFonts w:ascii="Times New Roman" w:hAnsi="Times New Roman" w:cs="Times New Roman"/>
          <w:sz w:val="28"/>
          <w:szCs w:val="28"/>
        </w:rPr>
        <w:t>«</w:t>
      </w:r>
      <w:r w:rsidRPr="005F0B52">
        <w:rPr>
          <w:rFonts w:ascii="Times New Roman" w:hAnsi="Times New Roman" w:cs="Times New Roman"/>
          <w:color w:val="000000"/>
          <w:sz w:val="28"/>
          <w:szCs w:val="28"/>
        </w:rPr>
        <w:t>Состав и виды движимого имущества, не подлежащего отчуждению в соответствии с Федеральным законом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w:t>
      </w:r>
    </w:p>
    <w:p w:rsidR="00284316" w:rsidRPr="005F0B52" w:rsidRDefault="00284316" w:rsidP="000B611E">
      <w:pPr>
        <w:spacing w:after="0"/>
        <w:ind w:firstLine="708"/>
        <w:jc w:val="both"/>
        <w:rPr>
          <w:rFonts w:ascii="Times New Roman" w:hAnsi="Times New Roman" w:cs="Times New Roman"/>
          <w:color w:val="000000"/>
          <w:sz w:val="28"/>
          <w:szCs w:val="28"/>
        </w:rPr>
      </w:pPr>
      <w:r w:rsidRPr="005F0B52">
        <w:rPr>
          <w:rFonts w:ascii="Times New Roman" w:hAnsi="Times New Roman" w:cs="Times New Roman"/>
          <w:color w:val="000000"/>
          <w:sz w:val="28"/>
          <w:szCs w:val="28"/>
        </w:rPr>
        <w:lastRenderedPageBreak/>
        <w:t>а</w:t>
      </w:r>
      <w:proofErr w:type="gramStart"/>
      <w:r w:rsidRPr="005F0B52">
        <w:rPr>
          <w:rFonts w:ascii="Times New Roman" w:hAnsi="Times New Roman" w:cs="Times New Roman"/>
          <w:color w:val="000000"/>
          <w:sz w:val="28"/>
          <w:szCs w:val="28"/>
        </w:rPr>
        <w:t>)д</w:t>
      </w:r>
      <w:proofErr w:type="gramEnd"/>
      <w:r w:rsidRPr="005F0B52">
        <w:rPr>
          <w:rFonts w:ascii="Times New Roman" w:hAnsi="Times New Roman" w:cs="Times New Roman"/>
          <w:color w:val="000000"/>
          <w:sz w:val="28"/>
          <w:szCs w:val="28"/>
        </w:rPr>
        <w:t>вижимое имущество, используемое для обеспечения функционирования социальной инфраструктуры в сферах здравоохранения, образования, культуры и спорта, жилищно-коммунального хозяйства, включая:</w:t>
      </w:r>
    </w:p>
    <w:p w:rsidR="00284316" w:rsidRPr="005F0B52" w:rsidRDefault="00284316" w:rsidP="000B611E">
      <w:pPr>
        <w:spacing w:after="0"/>
        <w:ind w:firstLine="708"/>
        <w:jc w:val="both"/>
        <w:rPr>
          <w:rFonts w:ascii="Times New Roman" w:hAnsi="Times New Roman" w:cs="Times New Roman"/>
          <w:color w:val="000000"/>
          <w:sz w:val="28"/>
          <w:szCs w:val="28"/>
        </w:rPr>
      </w:pPr>
      <w:r w:rsidRPr="005F0B52">
        <w:rPr>
          <w:rFonts w:ascii="Times New Roman" w:hAnsi="Times New Roman" w:cs="Times New Roman"/>
          <w:color w:val="000000"/>
          <w:sz w:val="28"/>
          <w:szCs w:val="28"/>
        </w:rPr>
        <w:t>-  движимое имущество, используемое для организации общественного питания получателей медицинских и образовательных услуг;</w:t>
      </w:r>
    </w:p>
    <w:p w:rsidR="00284316" w:rsidRPr="005F0B52" w:rsidRDefault="00284316" w:rsidP="000B611E">
      <w:pPr>
        <w:spacing w:after="0"/>
        <w:ind w:firstLine="708"/>
        <w:jc w:val="both"/>
        <w:rPr>
          <w:rFonts w:ascii="Times New Roman" w:hAnsi="Times New Roman" w:cs="Times New Roman"/>
          <w:color w:val="000000"/>
          <w:sz w:val="28"/>
          <w:szCs w:val="28"/>
        </w:rPr>
      </w:pPr>
      <w:r w:rsidRPr="005F0B52">
        <w:rPr>
          <w:rFonts w:ascii="Times New Roman" w:hAnsi="Times New Roman" w:cs="Times New Roman"/>
          <w:color w:val="000000"/>
          <w:sz w:val="28"/>
          <w:szCs w:val="28"/>
        </w:rPr>
        <w:t>- движимое имущество социально-культурного и коммунально-бытового назначения;</w:t>
      </w:r>
    </w:p>
    <w:p w:rsidR="00284316" w:rsidRPr="005F0B52" w:rsidRDefault="00284316" w:rsidP="000B611E">
      <w:pPr>
        <w:spacing w:after="0"/>
        <w:ind w:firstLine="708"/>
        <w:jc w:val="both"/>
        <w:rPr>
          <w:rFonts w:ascii="Times New Roman" w:hAnsi="Times New Roman" w:cs="Times New Roman"/>
          <w:color w:val="000000"/>
          <w:sz w:val="28"/>
          <w:szCs w:val="28"/>
        </w:rPr>
      </w:pPr>
      <w:r w:rsidRPr="005F0B52">
        <w:rPr>
          <w:rFonts w:ascii="Times New Roman" w:hAnsi="Times New Roman" w:cs="Times New Roman"/>
          <w:color w:val="000000"/>
          <w:sz w:val="28"/>
          <w:szCs w:val="28"/>
        </w:rPr>
        <w:t>-  движимое имущество, относящееся к медицинскому оборудованию;</w:t>
      </w:r>
    </w:p>
    <w:p w:rsidR="00284316" w:rsidRPr="005F0B52" w:rsidRDefault="00284316" w:rsidP="000B611E">
      <w:pPr>
        <w:spacing w:after="0"/>
        <w:ind w:firstLine="708"/>
        <w:jc w:val="both"/>
        <w:rPr>
          <w:rFonts w:ascii="Times New Roman" w:hAnsi="Times New Roman" w:cs="Times New Roman"/>
          <w:color w:val="000000"/>
          <w:sz w:val="28"/>
          <w:szCs w:val="28"/>
        </w:rPr>
      </w:pPr>
      <w:r w:rsidRPr="005F0B52">
        <w:rPr>
          <w:rFonts w:ascii="Times New Roman" w:hAnsi="Times New Roman" w:cs="Times New Roman"/>
          <w:color w:val="000000"/>
          <w:sz w:val="28"/>
          <w:szCs w:val="28"/>
        </w:rPr>
        <w:t>- движимое имущество, относящееся к обслуживанию отрасли жилищно-коммунального хозяйства;</w:t>
      </w:r>
    </w:p>
    <w:p w:rsidR="00284316" w:rsidRPr="005F0B52" w:rsidRDefault="00284316" w:rsidP="000B611E">
      <w:pPr>
        <w:spacing w:after="0"/>
        <w:ind w:firstLine="708"/>
        <w:jc w:val="both"/>
        <w:rPr>
          <w:rFonts w:ascii="Times New Roman" w:hAnsi="Times New Roman" w:cs="Times New Roman"/>
          <w:color w:val="000000"/>
          <w:sz w:val="28"/>
          <w:szCs w:val="28"/>
        </w:rPr>
      </w:pPr>
      <w:r w:rsidRPr="005F0B52">
        <w:rPr>
          <w:rFonts w:ascii="Times New Roman" w:hAnsi="Times New Roman" w:cs="Times New Roman"/>
          <w:color w:val="000000"/>
          <w:sz w:val="28"/>
          <w:szCs w:val="28"/>
        </w:rPr>
        <w:t>б) движимое имущество, относящееся к запасным частям, компонентам или оборудованию воздушных судов, морских судов, судов внутреннего плавания;</w:t>
      </w:r>
    </w:p>
    <w:p w:rsidR="00284316" w:rsidRPr="005F0B52" w:rsidRDefault="00284316" w:rsidP="000B611E">
      <w:pPr>
        <w:spacing w:after="0"/>
        <w:ind w:firstLine="708"/>
        <w:jc w:val="both"/>
        <w:rPr>
          <w:rFonts w:ascii="Times New Roman" w:hAnsi="Times New Roman" w:cs="Times New Roman"/>
          <w:color w:val="000000"/>
          <w:sz w:val="28"/>
          <w:szCs w:val="28"/>
        </w:rPr>
      </w:pPr>
      <w:r w:rsidRPr="005F0B52">
        <w:rPr>
          <w:rFonts w:ascii="Times New Roman" w:hAnsi="Times New Roman" w:cs="Times New Roman"/>
          <w:color w:val="000000"/>
          <w:sz w:val="28"/>
          <w:szCs w:val="28"/>
        </w:rPr>
        <w:t>в) движимое имущество, предназначенное для выполнения функций обеспечения безопасности, включая</w:t>
      </w:r>
      <w:proofErr w:type="gramStart"/>
      <w:r w:rsidRPr="005F0B52">
        <w:rPr>
          <w:rFonts w:ascii="Times New Roman" w:hAnsi="Times New Roman" w:cs="Times New Roman"/>
          <w:color w:val="000000"/>
          <w:sz w:val="28"/>
          <w:szCs w:val="28"/>
        </w:rPr>
        <w:t xml:space="preserve"> :</w:t>
      </w:r>
      <w:proofErr w:type="gramEnd"/>
    </w:p>
    <w:p w:rsidR="00284316" w:rsidRPr="005F0B52" w:rsidRDefault="00284316" w:rsidP="000B611E">
      <w:pPr>
        <w:spacing w:after="0"/>
        <w:ind w:firstLine="708"/>
        <w:jc w:val="both"/>
        <w:rPr>
          <w:rFonts w:ascii="Times New Roman" w:hAnsi="Times New Roman" w:cs="Times New Roman"/>
          <w:color w:val="000000"/>
          <w:sz w:val="28"/>
          <w:szCs w:val="28"/>
        </w:rPr>
      </w:pPr>
      <w:r w:rsidRPr="005F0B52">
        <w:rPr>
          <w:rFonts w:ascii="Times New Roman" w:hAnsi="Times New Roman" w:cs="Times New Roman"/>
          <w:color w:val="000000"/>
          <w:sz w:val="28"/>
          <w:szCs w:val="28"/>
        </w:rPr>
        <w:t>- охранно-пожарные системы;</w:t>
      </w:r>
    </w:p>
    <w:p w:rsidR="00284316" w:rsidRPr="005F0B52" w:rsidRDefault="00284316" w:rsidP="000B611E">
      <w:pPr>
        <w:spacing w:after="0"/>
        <w:ind w:firstLine="708"/>
        <w:jc w:val="both"/>
        <w:rPr>
          <w:rFonts w:ascii="Times New Roman" w:hAnsi="Times New Roman" w:cs="Times New Roman"/>
          <w:color w:val="000000"/>
          <w:sz w:val="28"/>
          <w:szCs w:val="28"/>
        </w:rPr>
      </w:pPr>
      <w:r w:rsidRPr="005F0B52">
        <w:rPr>
          <w:rFonts w:ascii="Times New Roman" w:hAnsi="Times New Roman" w:cs="Times New Roman"/>
          <w:color w:val="000000"/>
          <w:sz w:val="28"/>
          <w:szCs w:val="28"/>
        </w:rPr>
        <w:t>- системы оповещения;</w:t>
      </w:r>
    </w:p>
    <w:p w:rsidR="00284316" w:rsidRPr="005F0B52" w:rsidRDefault="00284316" w:rsidP="000B611E">
      <w:pPr>
        <w:spacing w:after="0"/>
        <w:ind w:firstLine="708"/>
        <w:jc w:val="both"/>
        <w:rPr>
          <w:rFonts w:ascii="Times New Roman" w:hAnsi="Times New Roman" w:cs="Times New Roman"/>
          <w:color w:val="000000"/>
          <w:sz w:val="28"/>
          <w:szCs w:val="28"/>
        </w:rPr>
      </w:pPr>
      <w:r w:rsidRPr="005F0B52">
        <w:rPr>
          <w:rFonts w:ascii="Times New Roman" w:hAnsi="Times New Roman" w:cs="Times New Roman"/>
          <w:color w:val="000000"/>
          <w:sz w:val="28"/>
          <w:szCs w:val="28"/>
        </w:rPr>
        <w:t>- системы видеонаблюдения.</w:t>
      </w:r>
    </w:p>
    <w:p w:rsidR="00284316" w:rsidRPr="005F0B52" w:rsidRDefault="00DC65D4" w:rsidP="00284316">
      <w:pPr>
        <w:spacing w:after="0" w:line="240" w:lineRule="auto"/>
        <w:jc w:val="both"/>
        <w:rPr>
          <w:rFonts w:ascii="Times New Roman" w:hAnsi="Times New Roman" w:cs="Times New Roman"/>
          <w:sz w:val="28"/>
          <w:szCs w:val="28"/>
        </w:rPr>
      </w:pPr>
      <w:r w:rsidRPr="005F0B52">
        <w:rPr>
          <w:rFonts w:ascii="Times New Roman" w:hAnsi="Times New Roman" w:cs="Times New Roman"/>
          <w:sz w:val="28"/>
          <w:szCs w:val="28"/>
        </w:rPr>
        <w:t>- по</w:t>
      </w:r>
      <w:r w:rsidR="00ED5E60">
        <w:rPr>
          <w:rFonts w:ascii="Times New Roman" w:hAnsi="Times New Roman" w:cs="Times New Roman"/>
          <w:sz w:val="28"/>
          <w:szCs w:val="28"/>
        </w:rPr>
        <w:t>дпункт 4</w:t>
      </w:r>
      <w:r w:rsidRPr="005F0B52">
        <w:rPr>
          <w:rFonts w:ascii="Times New Roman" w:hAnsi="Times New Roman" w:cs="Times New Roman"/>
          <w:sz w:val="28"/>
          <w:szCs w:val="28"/>
        </w:rPr>
        <w:t xml:space="preserve"> пункта 3 раздела </w:t>
      </w:r>
      <w:r w:rsidRPr="005F0B52">
        <w:rPr>
          <w:rFonts w:ascii="Times New Roman" w:hAnsi="Times New Roman" w:cs="Times New Roman"/>
          <w:b/>
          <w:sz w:val="28"/>
          <w:szCs w:val="28"/>
        </w:rPr>
        <w:t>III «</w:t>
      </w:r>
      <w:r w:rsidRPr="005F0B52">
        <w:rPr>
          <w:rFonts w:ascii="Times New Roman" w:eastAsia="Times New Roman" w:hAnsi="Times New Roman" w:cs="Times New Roman"/>
          <w:b/>
          <w:bCs/>
          <w:color w:val="333333"/>
          <w:sz w:val="28"/>
          <w:szCs w:val="28"/>
          <w:lang w:eastAsia="ru-RU"/>
        </w:rPr>
        <w:t>Управление и распоряжение муниципальной собственностью»</w:t>
      </w:r>
      <w:r w:rsidRPr="005F0B52">
        <w:rPr>
          <w:rFonts w:ascii="Times New Roman" w:hAnsi="Times New Roman" w:cs="Times New Roman"/>
          <w:sz w:val="28"/>
          <w:szCs w:val="28"/>
        </w:rPr>
        <w:t xml:space="preserve"> дополнить абзацем следующего содержания</w:t>
      </w:r>
      <w:proofErr w:type="gramStart"/>
      <w:r w:rsidRPr="005F0B52">
        <w:rPr>
          <w:rFonts w:ascii="Times New Roman" w:hAnsi="Times New Roman" w:cs="Times New Roman"/>
          <w:sz w:val="28"/>
          <w:szCs w:val="28"/>
        </w:rPr>
        <w:t xml:space="preserve"> :</w:t>
      </w:r>
      <w:proofErr w:type="gramEnd"/>
    </w:p>
    <w:p w:rsidR="00DC65D4" w:rsidRPr="00DC65D4" w:rsidRDefault="00DC65D4" w:rsidP="00DC65D4">
      <w:pPr>
        <w:pStyle w:val="a6"/>
        <w:shd w:val="clear" w:color="auto" w:fill="FEFEFE"/>
        <w:spacing w:before="0" w:beforeAutospacing="0" w:after="0" w:afterAutospacing="0"/>
        <w:jc w:val="both"/>
        <w:rPr>
          <w:rFonts w:ascii="Arial" w:hAnsi="Arial" w:cs="Arial"/>
          <w:color w:val="020C22"/>
          <w:sz w:val="28"/>
          <w:szCs w:val="28"/>
        </w:rPr>
      </w:pPr>
      <w:r w:rsidRPr="005F0B52">
        <w:rPr>
          <w:sz w:val="28"/>
          <w:szCs w:val="28"/>
        </w:rPr>
        <w:t>«Договор аренды земельного участка, находящегося в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r w:rsidRPr="00DC65D4">
        <w:rPr>
          <w:rFonts w:ascii="Arial" w:hAnsi="Arial" w:cs="Arial"/>
          <w:color w:val="020C22"/>
          <w:sz w:val="28"/>
          <w:szCs w:val="28"/>
        </w:rPr>
        <w:t xml:space="preserve"> </w:t>
      </w:r>
    </w:p>
    <w:p w:rsidR="00284316" w:rsidRPr="00284316" w:rsidRDefault="00284316" w:rsidP="00284316">
      <w:pPr>
        <w:spacing w:after="0" w:line="240" w:lineRule="auto"/>
        <w:jc w:val="both"/>
        <w:rPr>
          <w:rFonts w:ascii="Times New Roman" w:hAnsi="Times New Roman" w:cs="Times New Roman"/>
          <w:sz w:val="28"/>
          <w:szCs w:val="28"/>
        </w:rPr>
      </w:pPr>
    </w:p>
    <w:p w:rsidR="00284316" w:rsidRPr="00284316" w:rsidRDefault="00284316" w:rsidP="00284316">
      <w:pPr>
        <w:shd w:val="clear" w:color="auto" w:fill="FFFFFF"/>
        <w:spacing w:line="240" w:lineRule="auto"/>
        <w:jc w:val="both"/>
        <w:rPr>
          <w:rFonts w:ascii="Times New Roman" w:hAnsi="Times New Roman" w:cs="Times New Roman"/>
          <w:color w:val="000000"/>
          <w:sz w:val="28"/>
          <w:szCs w:val="28"/>
        </w:rPr>
      </w:pPr>
      <w:r w:rsidRPr="00284316">
        <w:rPr>
          <w:rFonts w:ascii="Times New Roman" w:hAnsi="Times New Roman" w:cs="Times New Roman"/>
          <w:color w:val="000000"/>
          <w:sz w:val="28"/>
          <w:szCs w:val="28"/>
        </w:rPr>
        <w:t>2. Настоящее решение вступает в силу со дня его официального опубликования.</w:t>
      </w:r>
    </w:p>
    <w:p w:rsidR="00284316" w:rsidRPr="00284316" w:rsidRDefault="00284316" w:rsidP="00284316">
      <w:pPr>
        <w:shd w:val="clear" w:color="auto" w:fill="FFFFFF"/>
        <w:spacing w:line="240" w:lineRule="auto"/>
        <w:jc w:val="both"/>
        <w:rPr>
          <w:rFonts w:ascii="Times New Roman" w:hAnsi="Times New Roman" w:cs="Times New Roman"/>
          <w:color w:val="000000"/>
          <w:sz w:val="28"/>
          <w:szCs w:val="28"/>
        </w:rPr>
      </w:pPr>
      <w:r w:rsidRPr="00284316">
        <w:rPr>
          <w:rFonts w:ascii="Times New Roman" w:hAnsi="Times New Roman" w:cs="Times New Roman"/>
          <w:color w:val="000000"/>
          <w:sz w:val="28"/>
          <w:szCs w:val="28"/>
        </w:rPr>
        <w:t>3.</w:t>
      </w:r>
      <w:r w:rsidRPr="00284316">
        <w:rPr>
          <w:rFonts w:ascii="Times New Roman" w:hAnsi="Times New Roman" w:cs="Times New Roman"/>
          <w:sz w:val="28"/>
          <w:szCs w:val="28"/>
        </w:rPr>
        <w:t xml:space="preserve"> Настоящее  решение подлежит обнародованию в соответствии с решением Совета МО от 22.10.2005г. № 6.</w:t>
      </w:r>
    </w:p>
    <w:p w:rsidR="00284316" w:rsidRPr="00284316" w:rsidRDefault="00284316" w:rsidP="00284316">
      <w:pPr>
        <w:shd w:val="clear" w:color="auto" w:fill="FFFFFF"/>
        <w:spacing w:line="240" w:lineRule="auto"/>
        <w:jc w:val="both"/>
        <w:rPr>
          <w:rFonts w:ascii="Times New Roman" w:hAnsi="Times New Roman" w:cs="Times New Roman"/>
          <w:color w:val="000000"/>
          <w:sz w:val="28"/>
          <w:szCs w:val="28"/>
        </w:rPr>
      </w:pPr>
      <w:r w:rsidRPr="00284316">
        <w:rPr>
          <w:rFonts w:ascii="Times New Roman" w:hAnsi="Times New Roman" w:cs="Times New Roman"/>
          <w:sz w:val="28"/>
          <w:szCs w:val="28"/>
        </w:rPr>
        <w:t xml:space="preserve">4. </w:t>
      </w:r>
      <w:proofErr w:type="gramStart"/>
      <w:r w:rsidRPr="00284316">
        <w:rPr>
          <w:rFonts w:ascii="Times New Roman" w:hAnsi="Times New Roman" w:cs="Times New Roman"/>
          <w:sz w:val="28"/>
          <w:szCs w:val="28"/>
        </w:rPr>
        <w:t>Контроль за</w:t>
      </w:r>
      <w:proofErr w:type="gramEnd"/>
      <w:r w:rsidRPr="00284316">
        <w:rPr>
          <w:rFonts w:ascii="Times New Roman" w:hAnsi="Times New Roman" w:cs="Times New Roman"/>
          <w:sz w:val="28"/>
          <w:szCs w:val="28"/>
        </w:rPr>
        <w:t xml:space="preserve"> ходом исполнения настоящего решения оставляю за собой.</w:t>
      </w:r>
    </w:p>
    <w:p w:rsidR="00284316" w:rsidRDefault="00284316" w:rsidP="00284316">
      <w:pPr>
        <w:pStyle w:val="a6"/>
        <w:shd w:val="clear" w:color="auto" w:fill="FFFFFF"/>
        <w:spacing w:before="0" w:beforeAutospacing="0" w:after="0" w:afterAutospacing="0"/>
        <w:jc w:val="both"/>
        <w:rPr>
          <w:color w:val="000000"/>
          <w:sz w:val="28"/>
          <w:szCs w:val="28"/>
        </w:rPr>
      </w:pPr>
    </w:p>
    <w:p w:rsidR="00284316" w:rsidRDefault="00284316" w:rsidP="00284316">
      <w:pPr>
        <w:widowControl w:val="0"/>
        <w:autoSpaceDE w:val="0"/>
        <w:spacing w:after="0"/>
        <w:jc w:val="both"/>
        <w:rPr>
          <w:rFonts w:ascii="Times New Roman" w:hAnsi="Times New Roman"/>
          <w:b/>
          <w:sz w:val="28"/>
          <w:szCs w:val="28"/>
        </w:rPr>
      </w:pPr>
      <w:r>
        <w:rPr>
          <w:rFonts w:ascii="Times New Roman" w:hAnsi="Times New Roman"/>
          <w:b/>
          <w:sz w:val="28"/>
          <w:szCs w:val="28"/>
        </w:rPr>
        <w:t xml:space="preserve">Глава Кочетновского </w:t>
      </w:r>
    </w:p>
    <w:p w:rsidR="00284316" w:rsidRPr="00840AE4" w:rsidRDefault="00284316" w:rsidP="00284316">
      <w:pPr>
        <w:widowControl w:val="0"/>
        <w:autoSpaceDE w:val="0"/>
        <w:jc w:val="both"/>
        <w:rPr>
          <w:rFonts w:ascii="Times New Roman" w:hAnsi="Times New Roman" w:cs="Times New Roman"/>
          <w:sz w:val="28"/>
          <w:szCs w:val="28"/>
        </w:rPr>
      </w:pPr>
      <w:r>
        <w:rPr>
          <w:rFonts w:ascii="Times New Roman" w:hAnsi="Times New Roman"/>
          <w:b/>
          <w:sz w:val="28"/>
          <w:szCs w:val="28"/>
        </w:rPr>
        <w:t>муниципального образования                                                В.И. Петровичев</w:t>
      </w:r>
    </w:p>
    <w:p w:rsidR="00284316" w:rsidRDefault="00284316" w:rsidP="00284316">
      <w:pPr>
        <w:pStyle w:val="a8"/>
        <w:rPr>
          <w:rFonts w:ascii="Times New Roman" w:hAnsi="Times New Roman"/>
          <w:b/>
          <w:sz w:val="28"/>
          <w:szCs w:val="28"/>
        </w:rPr>
      </w:pPr>
    </w:p>
    <w:p w:rsidR="00284316" w:rsidRDefault="00284316" w:rsidP="00284316">
      <w:pPr>
        <w:pStyle w:val="a8"/>
        <w:rPr>
          <w:rFonts w:ascii="Times New Roman" w:hAnsi="Times New Roman"/>
          <w:b/>
          <w:sz w:val="28"/>
          <w:szCs w:val="28"/>
        </w:rPr>
      </w:pPr>
    </w:p>
    <w:p w:rsidR="00284316" w:rsidRDefault="00284316" w:rsidP="00284316">
      <w:pPr>
        <w:pStyle w:val="a8"/>
        <w:rPr>
          <w:rFonts w:ascii="Times New Roman" w:hAnsi="Times New Roman"/>
          <w:b/>
          <w:sz w:val="28"/>
          <w:szCs w:val="28"/>
        </w:rPr>
      </w:pPr>
    </w:p>
    <w:p w:rsidR="00284316" w:rsidRPr="00144429" w:rsidRDefault="00284316" w:rsidP="00284316">
      <w:pPr>
        <w:pStyle w:val="a8"/>
        <w:rPr>
          <w:rFonts w:ascii="Times New Roman" w:hAnsi="Times New Roman"/>
          <w:b/>
          <w:sz w:val="28"/>
          <w:szCs w:val="28"/>
        </w:rPr>
      </w:pPr>
    </w:p>
    <w:p w:rsidR="00284316" w:rsidRPr="00EF406E" w:rsidRDefault="00284316" w:rsidP="00284316">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EF406E">
        <w:rPr>
          <w:rFonts w:ascii="Times New Roman" w:eastAsia="Times New Roman" w:hAnsi="Times New Roman" w:cs="Times New Roman"/>
          <w:color w:val="333333"/>
          <w:sz w:val="24"/>
          <w:szCs w:val="24"/>
          <w:lang w:eastAsia="ru-RU"/>
        </w:rPr>
        <w:lastRenderedPageBreak/>
        <w:t xml:space="preserve">Приложение </w:t>
      </w:r>
      <w:r>
        <w:rPr>
          <w:rFonts w:ascii="Times New Roman" w:eastAsia="Times New Roman" w:hAnsi="Times New Roman" w:cs="Times New Roman"/>
          <w:color w:val="333333"/>
          <w:sz w:val="24"/>
          <w:szCs w:val="24"/>
          <w:lang w:eastAsia="ru-RU"/>
        </w:rPr>
        <w:t xml:space="preserve">№ 1 </w:t>
      </w:r>
      <w:r w:rsidRPr="00EF406E">
        <w:rPr>
          <w:rFonts w:ascii="Times New Roman" w:eastAsia="Times New Roman" w:hAnsi="Times New Roman" w:cs="Times New Roman"/>
          <w:color w:val="333333"/>
          <w:sz w:val="24"/>
          <w:szCs w:val="24"/>
          <w:lang w:eastAsia="ru-RU"/>
        </w:rPr>
        <w:t xml:space="preserve">к решению Совета Кочетновского </w:t>
      </w:r>
    </w:p>
    <w:p w:rsidR="00284316" w:rsidRPr="0061578D" w:rsidRDefault="00284316" w:rsidP="00284316">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EF406E">
        <w:rPr>
          <w:rFonts w:ascii="Times New Roman" w:eastAsia="Times New Roman" w:hAnsi="Times New Roman" w:cs="Times New Roman"/>
          <w:color w:val="333333"/>
          <w:sz w:val="24"/>
          <w:szCs w:val="24"/>
          <w:lang w:eastAsia="ru-RU"/>
        </w:rPr>
        <w:t>муниципального образования</w:t>
      </w:r>
      <w:r w:rsidR="0061578D">
        <w:rPr>
          <w:rFonts w:ascii="Times New Roman" w:eastAsia="Times New Roman" w:hAnsi="Times New Roman" w:cs="Times New Roman"/>
          <w:color w:val="333333"/>
          <w:sz w:val="24"/>
          <w:szCs w:val="24"/>
          <w:lang w:eastAsia="ru-RU"/>
        </w:rPr>
        <w:t xml:space="preserve"> № 98</w:t>
      </w:r>
      <w:r w:rsidR="005F0B52">
        <w:rPr>
          <w:rFonts w:ascii="Times New Roman" w:eastAsia="Times New Roman" w:hAnsi="Times New Roman" w:cs="Times New Roman"/>
          <w:color w:val="333333"/>
          <w:sz w:val="24"/>
          <w:szCs w:val="24"/>
          <w:lang w:eastAsia="ru-RU"/>
        </w:rPr>
        <w:t xml:space="preserve"> от </w:t>
      </w:r>
      <w:r w:rsidR="0061578D" w:rsidRPr="0061578D">
        <w:rPr>
          <w:rFonts w:ascii="Times New Roman" w:hAnsi="Times New Roman" w:cs="Times New Roman"/>
          <w:color w:val="000000"/>
          <w:sz w:val="24"/>
          <w:szCs w:val="24"/>
        </w:rPr>
        <w:t>14.06.2019 г.</w:t>
      </w:r>
    </w:p>
    <w:p w:rsidR="00284316" w:rsidRPr="00EF406E" w:rsidRDefault="00284316" w:rsidP="00284316">
      <w:pPr>
        <w:shd w:val="clear" w:color="auto" w:fill="FFFFFF"/>
        <w:spacing w:after="0" w:line="240" w:lineRule="auto"/>
        <w:jc w:val="right"/>
        <w:rPr>
          <w:rFonts w:ascii="Times New Roman" w:eastAsia="Times New Roman" w:hAnsi="Times New Roman" w:cs="Times New Roman"/>
          <w:color w:val="333333"/>
          <w:sz w:val="24"/>
          <w:szCs w:val="24"/>
          <w:lang w:eastAsia="ru-RU"/>
        </w:rPr>
      </w:pPr>
    </w:p>
    <w:p w:rsidR="00284316" w:rsidRPr="00EF406E" w:rsidRDefault="00284316" w:rsidP="00284316">
      <w:pPr>
        <w:shd w:val="clear" w:color="auto" w:fill="FFFFFF"/>
        <w:spacing w:after="0" w:line="240" w:lineRule="auto"/>
        <w:jc w:val="center"/>
        <w:rPr>
          <w:rFonts w:ascii="Arial" w:eastAsia="Times New Roman" w:hAnsi="Arial" w:cs="Arial"/>
          <w:color w:val="333333"/>
          <w:sz w:val="18"/>
          <w:szCs w:val="18"/>
          <w:lang w:eastAsia="ru-RU"/>
        </w:rPr>
      </w:pPr>
      <w:r w:rsidRPr="00ED09F1">
        <w:rPr>
          <w:rFonts w:ascii="Arial" w:eastAsia="Times New Roman" w:hAnsi="Arial" w:cs="Arial"/>
          <w:color w:val="333333"/>
          <w:sz w:val="18"/>
          <w:szCs w:val="18"/>
          <w:lang w:eastAsia="ru-RU"/>
        </w:rPr>
        <w:t> </w:t>
      </w:r>
    </w:p>
    <w:p w:rsidR="00284316" w:rsidRPr="00EF406E" w:rsidRDefault="00284316" w:rsidP="00284316">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ПОЛОЖЕНИЕ</w:t>
      </w:r>
    </w:p>
    <w:p w:rsidR="00284316" w:rsidRPr="00EF406E" w:rsidRDefault="00284316" w:rsidP="00284316">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 xml:space="preserve">О ПОРЯДКЕ УПРАВЛЕНИЯ И РАСПОРЯЖЕНИЯ ИМУЩЕСТВОМ, НАХОДЯЩИМСЯ В СОБСТВЕННОСТИ </w:t>
      </w:r>
      <w:r>
        <w:rPr>
          <w:rFonts w:ascii="Times New Roman" w:eastAsia="Times New Roman" w:hAnsi="Times New Roman" w:cs="Times New Roman"/>
          <w:b/>
          <w:bCs/>
          <w:color w:val="333333"/>
          <w:sz w:val="28"/>
          <w:szCs w:val="28"/>
          <w:lang w:eastAsia="ru-RU"/>
        </w:rPr>
        <w:t xml:space="preserve">КОЧЕТНОВСКОГО </w:t>
      </w:r>
      <w:r w:rsidRPr="00EF406E">
        <w:rPr>
          <w:rFonts w:ascii="Times New Roman" w:eastAsia="Times New Roman" w:hAnsi="Times New Roman" w:cs="Times New Roman"/>
          <w:b/>
          <w:bCs/>
          <w:color w:val="333333"/>
          <w:sz w:val="28"/>
          <w:szCs w:val="28"/>
          <w:lang w:eastAsia="ru-RU"/>
        </w:rPr>
        <w:t>МУНИЦИПАЛЬНОГО  О</w:t>
      </w:r>
      <w:r>
        <w:rPr>
          <w:rFonts w:ascii="Times New Roman" w:eastAsia="Times New Roman" w:hAnsi="Times New Roman" w:cs="Times New Roman"/>
          <w:b/>
          <w:bCs/>
          <w:color w:val="333333"/>
          <w:sz w:val="28"/>
          <w:szCs w:val="28"/>
          <w:lang w:eastAsia="ru-RU"/>
        </w:rPr>
        <w:t xml:space="preserve">БРАЗОВАНИЯ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proofErr w:type="gramStart"/>
      <w:r w:rsidRPr="00EF406E">
        <w:rPr>
          <w:rFonts w:ascii="Times New Roman" w:eastAsia="Times New Roman" w:hAnsi="Times New Roman" w:cs="Times New Roman"/>
          <w:color w:val="333333"/>
          <w:sz w:val="28"/>
          <w:szCs w:val="28"/>
          <w:lang w:eastAsia="ru-RU"/>
        </w:rPr>
        <w:t xml:space="preserve">Настоящее Положение о порядке управления и распоряжения имуществом, находящимся в собственности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по тексту - Положение), разработано в соответствии с Конституцией Российской Федерации, Гражданским кодексом Российской Федерации, Земельным кодексом Российской Федерации,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Российской Федерации от 04.07.1991 № 1541-I «О приватизации жилищного</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фонда в Российской Федерации», Федеральным законом от 21.12.2001 № 178-ФЗ «О приватизации государственного и муниципального имущества», Федеральным законом от 26.07.2006 № 135-ФЗ «О защите конкуренции»,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 xml:space="preserve">Федерации», иными федеральными законами и нормативными правовыми актами Российской Федерации, Уставом </w:t>
      </w:r>
      <w:r>
        <w:rPr>
          <w:rFonts w:ascii="Times New Roman" w:eastAsia="Times New Roman" w:hAnsi="Times New Roman" w:cs="Times New Roman"/>
          <w:color w:val="333333"/>
          <w:sz w:val="28"/>
          <w:szCs w:val="28"/>
          <w:lang w:eastAsia="ru-RU"/>
        </w:rPr>
        <w:t xml:space="preserve">Кочетновского муниципального образования </w:t>
      </w:r>
      <w:r w:rsidRPr="00EF406E">
        <w:rPr>
          <w:rFonts w:ascii="Times New Roman" w:eastAsia="Times New Roman" w:hAnsi="Times New Roman" w:cs="Times New Roman"/>
          <w:color w:val="333333"/>
          <w:sz w:val="28"/>
          <w:szCs w:val="28"/>
          <w:lang w:eastAsia="ru-RU"/>
        </w:rPr>
        <w:t xml:space="preserve"> (далее - Устав),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w:t>
      </w:r>
      <w:proofErr w:type="gramEnd"/>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отношении</w:t>
      </w:r>
      <w:proofErr w:type="gramEnd"/>
      <w:r w:rsidRPr="00EF406E">
        <w:rPr>
          <w:rFonts w:ascii="Times New Roman" w:eastAsia="Times New Roman" w:hAnsi="Times New Roman" w:cs="Times New Roman"/>
          <w:color w:val="333333"/>
          <w:sz w:val="28"/>
          <w:szCs w:val="28"/>
          <w:lang w:eastAsia="ru-RU"/>
        </w:rPr>
        <w:t xml:space="preserve"> которого заключение указанных договоров может осуществляться путем проведения конкурса».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 Общие положения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1. Пределы действия настоящего Положения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Настоящее Положение устанавливает основные цели, задачи, принципы управления и распоряжения имуществом, находящимся в собственности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определяет порядок управления и распоряжения муниципальным имуществом, полномочия Совета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 Совет) и администрации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(далее - </w:t>
      </w:r>
      <w:r w:rsidRPr="00EF406E">
        <w:rPr>
          <w:rFonts w:ascii="Times New Roman" w:eastAsia="Times New Roman" w:hAnsi="Times New Roman" w:cs="Times New Roman"/>
          <w:color w:val="333333"/>
          <w:sz w:val="28"/>
          <w:szCs w:val="28"/>
          <w:lang w:eastAsia="ru-RU"/>
        </w:rPr>
        <w:lastRenderedPageBreak/>
        <w:t>Администрация) в сфере распоряжения и управления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2. Основные цели и задачи управления и распоряжения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Управление и распоряжение муниципальным имуществом осуществляется в целях:</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повышения эффективности использования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создания благоприятной экономической среды для привлечения инвестиций в развитие инфраструктуры муниципального образования;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создания условий для пополнения бюджета муниципального образования.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Задачами управления и распоряжения муниципальным имуществом являются: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осуществление </w:t>
      </w:r>
      <w:proofErr w:type="gramStart"/>
      <w:r w:rsidRPr="00EF406E">
        <w:rPr>
          <w:rFonts w:ascii="Times New Roman" w:eastAsia="Times New Roman" w:hAnsi="Times New Roman" w:cs="Times New Roman"/>
          <w:color w:val="333333"/>
          <w:sz w:val="28"/>
          <w:szCs w:val="28"/>
          <w:lang w:eastAsia="ru-RU"/>
        </w:rPr>
        <w:t>контроля за</w:t>
      </w:r>
      <w:proofErr w:type="gramEnd"/>
      <w:r w:rsidRPr="00EF406E">
        <w:rPr>
          <w:rFonts w:ascii="Times New Roman" w:eastAsia="Times New Roman" w:hAnsi="Times New Roman" w:cs="Times New Roman"/>
          <w:color w:val="333333"/>
          <w:sz w:val="28"/>
          <w:szCs w:val="28"/>
          <w:lang w:eastAsia="ru-RU"/>
        </w:rPr>
        <w:t xml:space="preserve"> сохранностью и использованием объектов муниципальной собственности;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обеспечение </w:t>
      </w:r>
      <w:proofErr w:type="spellStart"/>
      <w:r w:rsidRPr="00EF406E">
        <w:rPr>
          <w:rFonts w:ascii="Times New Roman" w:eastAsia="Times New Roman" w:hAnsi="Times New Roman" w:cs="Times New Roman"/>
          <w:color w:val="333333"/>
          <w:sz w:val="28"/>
          <w:szCs w:val="28"/>
          <w:lang w:eastAsia="ru-RU"/>
        </w:rPr>
        <w:t>пообъектного</w:t>
      </w:r>
      <w:proofErr w:type="spellEnd"/>
      <w:r w:rsidRPr="00EF406E">
        <w:rPr>
          <w:rFonts w:ascii="Times New Roman" w:eastAsia="Times New Roman" w:hAnsi="Times New Roman" w:cs="Times New Roman"/>
          <w:color w:val="333333"/>
          <w:sz w:val="28"/>
          <w:szCs w:val="28"/>
          <w:lang w:eastAsia="ru-RU"/>
        </w:rPr>
        <w:t xml:space="preserve"> учета и движения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применение наиболее эффективных способов использования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3</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Полномочия Совета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и администрации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по управлению и распоряжению имуществом, находящимся в собственности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определяются в соответствии с Федеральным законом от 06.10.2003 № 131-ФЗ «Об общих принципах организации местного самоуправления в Российской Федерации», Уставом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II. Муниципальное имущество муниципального образования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Состав муниципальной собственности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Собственностью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об</w:t>
      </w:r>
      <w:r>
        <w:rPr>
          <w:rFonts w:ascii="Times New Roman" w:eastAsia="Times New Roman" w:hAnsi="Times New Roman" w:cs="Times New Roman"/>
          <w:color w:val="333333"/>
          <w:sz w:val="28"/>
          <w:szCs w:val="28"/>
          <w:lang w:eastAsia="ru-RU"/>
        </w:rPr>
        <w:t xml:space="preserve">разования </w:t>
      </w:r>
      <w:r w:rsidRPr="00EF406E">
        <w:rPr>
          <w:rFonts w:ascii="Times New Roman" w:eastAsia="Times New Roman" w:hAnsi="Times New Roman" w:cs="Times New Roman"/>
          <w:color w:val="333333"/>
          <w:sz w:val="28"/>
          <w:szCs w:val="28"/>
          <w:lang w:eastAsia="ru-RU"/>
        </w:rPr>
        <w:t xml:space="preserve">(далее - муниципальная собственность) является имущество, принадлежащее на праве собственности </w:t>
      </w:r>
      <w:proofErr w:type="spellStart"/>
      <w:r>
        <w:rPr>
          <w:rFonts w:ascii="Times New Roman" w:eastAsia="Times New Roman" w:hAnsi="Times New Roman" w:cs="Times New Roman"/>
          <w:color w:val="333333"/>
          <w:sz w:val="28"/>
          <w:szCs w:val="28"/>
          <w:lang w:eastAsia="ru-RU"/>
        </w:rPr>
        <w:t>Кочетновскому</w:t>
      </w:r>
      <w:proofErr w:type="spellEnd"/>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В муниципальной собственности может находиться: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имущество, предназначенное для решения вопросов местного значения;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w:t>
      </w:r>
      <w:r>
        <w:rPr>
          <w:rFonts w:ascii="Times New Roman" w:eastAsia="Times New Roman" w:hAnsi="Times New Roman" w:cs="Times New Roman"/>
          <w:color w:val="333333"/>
          <w:sz w:val="28"/>
          <w:szCs w:val="28"/>
          <w:lang w:eastAsia="ru-RU"/>
        </w:rPr>
        <w:t>ными законами и законами Саратов</w:t>
      </w:r>
      <w:r w:rsidRPr="00EF406E">
        <w:rPr>
          <w:rFonts w:ascii="Times New Roman" w:eastAsia="Times New Roman" w:hAnsi="Times New Roman" w:cs="Times New Roman"/>
          <w:color w:val="333333"/>
          <w:sz w:val="28"/>
          <w:szCs w:val="28"/>
          <w:lang w:eastAsia="ru-RU"/>
        </w:rPr>
        <w:t>ской области;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имущество, предназначенное для обеспечения деятельности органов местного самоуправления и их должностных лиц, муниципальных служащих, работников муниципальных предприятий и учреждений в соответствии с нормативными правовыми актами Совета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4) иное имущество в соответствии с Федеральным законом от 06.10.2003 № 131-ФЗ «Об общих принципах организации местного самоуправления в Российской Федерации».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В состав муниципальной собственности входит:</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имущество, переданное в муниципальную собственность в результате разграничения государственной собственности на федеральную собственность, собственность субъектов Российской Федерации и муниципальную собственность;</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имущество, переданное в муниципальную собственность из федеральной собст</w:t>
      </w:r>
      <w:r>
        <w:rPr>
          <w:rFonts w:ascii="Times New Roman" w:eastAsia="Times New Roman" w:hAnsi="Times New Roman" w:cs="Times New Roman"/>
          <w:color w:val="333333"/>
          <w:sz w:val="28"/>
          <w:szCs w:val="28"/>
          <w:lang w:eastAsia="ru-RU"/>
        </w:rPr>
        <w:t>венности, собственности Саратов</w:t>
      </w:r>
      <w:r w:rsidRPr="00EF406E">
        <w:rPr>
          <w:rFonts w:ascii="Times New Roman" w:eastAsia="Times New Roman" w:hAnsi="Times New Roman" w:cs="Times New Roman"/>
          <w:color w:val="333333"/>
          <w:sz w:val="28"/>
          <w:szCs w:val="28"/>
          <w:lang w:eastAsia="ru-RU"/>
        </w:rPr>
        <w:t>ской области и собственности иных муниципальных образований в соответствии с федеральными, региональными законами;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имущество, переданное в муниципальную собственность предприятиями, учреждениями, организациями независимо от их формы собственности;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имущество, приобретенное за счет средств бюджета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имущество, приобретенное в результате хозяйственной деятельности муниципальных унитарных предприятий и деятельности муниципальных учреждений;</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плоды и доходы, полученные в результате использования объектов муниципальной собственности;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муниципальные унитарные предприятия и муниципальные учреждения;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8) акции, доли в уставных капиталах хозяйственных товариществ и обществ, а также ценные бумаги, принадлежащие </w:t>
      </w:r>
      <w:proofErr w:type="spellStart"/>
      <w:r>
        <w:rPr>
          <w:rFonts w:ascii="Times New Roman" w:eastAsia="Times New Roman" w:hAnsi="Times New Roman" w:cs="Times New Roman"/>
          <w:color w:val="333333"/>
          <w:sz w:val="28"/>
          <w:szCs w:val="28"/>
          <w:lang w:eastAsia="ru-RU"/>
        </w:rPr>
        <w:t>Кочетновскому</w:t>
      </w:r>
      <w:proofErr w:type="spellEnd"/>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9) имущество, переданное в муниципальную собственность по иным основаниям, предусмотренным действующим законодательством;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10) муниципальный жилищный фонд.</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Объекты муниципальной собственности могут находиться как на территории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так и за его пределами.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Прием имущества в муниципальную собственность и передачу имущества, находящегося в муниципальной собственности, в собственность Российской Федерации, госуда</w:t>
      </w:r>
      <w:r>
        <w:rPr>
          <w:rFonts w:ascii="Times New Roman" w:eastAsia="Times New Roman" w:hAnsi="Times New Roman" w:cs="Times New Roman"/>
          <w:color w:val="333333"/>
          <w:sz w:val="28"/>
          <w:szCs w:val="28"/>
          <w:lang w:eastAsia="ru-RU"/>
        </w:rPr>
        <w:t>рственную собственность Саратов</w:t>
      </w:r>
      <w:r w:rsidRPr="00EF406E">
        <w:rPr>
          <w:rFonts w:ascii="Times New Roman" w:eastAsia="Times New Roman" w:hAnsi="Times New Roman" w:cs="Times New Roman"/>
          <w:color w:val="333333"/>
          <w:sz w:val="28"/>
          <w:szCs w:val="28"/>
          <w:lang w:eastAsia="ru-RU"/>
        </w:rPr>
        <w:t>ской области, в собственность иных муниципальных образований осуществляют Администрация и Совет в соответствии с законодательством Российской Федерации.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Учет муниципальной собственности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Учет муниципальной собственности осуществляется балансодержателями муниципального имущества и администрацией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w:t>
      </w:r>
      <w:proofErr w:type="gramStart"/>
      <w:r>
        <w:rPr>
          <w:rFonts w:ascii="Times New Roman" w:eastAsia="Times New Roman" w:hAnsi="Times New Roman" w:cs="Times New Roman"/>
          <w:color w:val="333333"/>
          <w:sz w:val="28"/>
          <w:szCs w:val="28"/>
          <w:lang w:eastAsia="ru-RU"/>
        </w:rPr>
        <w:t>я</w:t>
      </w:r>
      <w:r w:rsidRPr="00EF406E">
        <w:rPr>
          <w:rFonts w:ascii="Times New Roman" w:eastAsia="Times New Roman" w:hAnsi="Times New Roman" w:cs="Times New Roman"/>
          <w:color w:val="333333"/>
          <w:sz w:val="28"/>
          <w:szCs w:val="28"/>
          <w:lang w:eastAsia="ru-RU"/>
        </w:rPr>
        <w:t>(</w:t>
      </w:r>
      <w:proofErr w:type="gramEnd"/>
      <w:r w:rsidRPr="00EF406E">
        <w:rPr>
          <w:rFonts w:ascii="Times New Roman" w:eastAsia="Times New Roman" w:hAnsi="Times New Roman" w:cs="Times New Roman"/>
          <w:color w:val="333333"/>
          <w:sz w:val="28"/>
          <w:szCs w:val="28"/>
          <w:lang w:eastAsia="ru-RU"/>
        </w:rPr>
        <w:t>далее - Администрация) в порядке, установленном действующим законодательством, настоящим положением, иными правовыми актами органов местного самоуправления.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2. Учет муниципального имущества осуществляется Администрацией путем ведения Реестра муниципальной собственности</w:t>
      </w:r>
      <w:r>
        <w:rPr>
          <w:rFonts w:ascii="Times New Roman" w:eastAsia="Times New Roman" w:hAnsi="Times New Roman" w:cs="Times New Roman"/>
          <w:color w:val="333333"/>
          <w:sz w:val="28"/>
          <w:szCs w:val="28"/>
          <w:lang w:eastAsia="ru-RU"/>
        </w:rPr>
        <w:t xml:space="preserve"> Кочетновского</w:t>
      </w:r>
      <w:r w:rsidRPr="00EF406E">
        <w:rPr>
          <w:rFonts w:ascii="Times New Roman" w:eastAsia="Times New Roman" w:hAnsi="Times New Roman" w:cs="Times New Roman"/>
          <w:color w:val="333333"/>
          <w:sz w:val="28"/>
          <w:szCs w:val="28"/>
          <w:lang w:eastAsia="ru-RU"/>
        </w:rPr>
        <w:t xml:space="preserve"> муницип</w:t>
      </w:r>
      <w:r>
        <w:rPr>
          <w:rFonts w:ascii="Times New Roman" w:eastAsia="Times New Roman" w:hAnsi="Times New Roman" w:cs="Times New Roman"/>
          <w:color w:val="333333"/>
          <w:sz w:val="28"/>
          <w:szCs w:val="28"/>
          <w:lang w:eastAsia="ru-RU"/>
        </w:rPr>
        <w:t xml:space="preserve">ального образования </w:t>
      </w:r>
      <w:r w:rsidRPr="00EF406E">
        <w:rPr>
          <w:rFonts w:ascii="Times New Roman" w:eastAsia="Times New Roman" w:hAnsi="Times New Roman" w:cs="Times New Roman"/>
          <w:color w:val="333333"/>
          <w:sz w:val="28"/>
          <w:szCs w:val="28"/>
          <w:lang w:eastAsia="ru-RU"/>
        </w:rPr>
        <w:t xml:space="preserve"> (далее - Реестр муниципальной собственности).</w:t>
      </w:r>
    </w:p>
    <w:p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Формирование и ведение Реестра муниципальной собственности осуществляется Администрацией в соответствии с Приказом Министерства экономического развития Российской Федерации от 30.08.2011 №4 24 «Об утверждении порядка ведения органами местного самоуправления реестров муниципального имущества».</w:t>
      </w:r>
    </w:p>
    <w:p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3. </w:t>
      </w:r>
      <w:r w:rsidRPr="007A4221">
        <w:rPr>
          <w:rFonts w:ascii="Times New Roman" w:eastAsia="Times New Roman" w:hAnsi="Times New Roman" w:cs="Times New Roman"/>
          <w:color w:val="333333"/>
          <w:sz w:val="28"/>
          <w:szCs w:val="28"/>
          <w:lang w:eastAsia="ru-RU"/>
        </w:rPr>
        <w:t xml:space="preserve"> Муниципальная казна муниципального образования </w:t>
      </w:r>
    </w:p>
    <w:p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Муниципальную казну Кочетновского муниципального образования составляют средства бюджета муниципального образования и иное муниципальное имущество, не закрепленное за муниципальными предприятиями и учреждениями (далее - имущество муниципальной казны).</w:t>
      </w:r>
    </w:p>
    <w:p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2</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xml:space="preserve">. </w:t>
      </w:r>
      <w:proofErr w:type="gramStart"/>
      <w:r w:rsidRPr="007A4221">
        <w:rPr>
          <w:rFonts w:ascii="Times New Roman" w:eastAsia="Times New Roman" w:hAnsi="Times New Roman" w:cs="Times New Roman"/>
          <w:color w:val="333333"/>
          <w:sz w:val="28"/>
          <w:szCs w:val="28"/>
          <w:lang w:eastAsia="ru-RU"/>
        </w:rPr>
        <w:t>В случаях передачи имущества муниципальной казны во временное владение и пользование по договору аренды, передачи имущества в безвозмездное временное пользование по договору безвозмездного пользования, передачи имущества для осуществления управлением имуществом в муниципальных интересах по договору доверительного управления, передачи имущества залогодержателю по договору о залоге и в других случаях, установленных действующим законодательством, соответствующим договором, если иное не предусмотрено законом, бремя содержания</w:t>
      </w:r>
      <w:proofErr w:type="gramEnd"/>
      <w:r w:rsidRPr="007A4221">
        <w:rPr>
          <w:rFonts w:ascii="Times New Roman" w:eastAsia="Times New Roman" w:hAnsi="Times New Roman" w:cs="Times New Roman"/>
          <w:color w:val="333333"/>
          <w:sz w:val="28"/>
          <w:szCs w:val="28"/>
          <w:lang w:eastAsia="ru-RU"/>
        </w:rPr>
        <w:t xml:space="preserve"> имущества и риск его случайной гибели возлагаются соответственно на арендатора, ссудополучателя, доверительного управляющего, залогодержателя или иного лица, у которого находится имущество муниципальной казны, если иное не предусмотрено соглашением сторон.</w:t>
      </w:r>
    </w:p>
    <w:p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3</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xml:space="preserve">. В период, когда имущество муниципальной казны не обременено договорными обязательствами, риск его случайной гибели и случайного повреждения несет </w:t>
      </w:r>
      <w:proofErr w:type="spellStart"/>
      <w:r w:rsidRPr="007A4221">
        <w:rPr>
          <w:rFonts w:ascii="Times New Roman" w:eastAsia="Times New Roman" w:hAnsi="Times New Roman" w:cs="Times New Roman"/>
          <w:color w:val="333333"/>
          <w:sz w:val="28"/>
          <w:szCs w:val="28"/>
          <w:lang w:eastAsia="ru-RU"/>
        </w:rPr>
        <w:t>Кочетновское</w:t>
      </w:r>
      <w:proofErr w:type="spellEnd"/>
      <w:r w:rsidRPr="007A4221">
        <w:rPr>
          <w:rFonts w:ascii="Times New Roman" w:eastAsia="Times New Roman" w:hAnsi="Times New Roman" w:cs="Times New Roman"/>
          <w:color w:val="333333"/>
          <w:sz w:val="28"/>
          <w:szCs w:val="28"/>
          <w:lang w:eastAsia="ru-RU"/>
        </w:rPr>
        <w:t xml:space="preserve"> муниципальное образование, а обязанности по содержанию такого имущества и </w:t>
      </w:r>
      <w:proofErr w:type="gramStart"/>
      <w:r w:rsidRPr="007A4221">
        <w:rPr>
          <w:rFonts w:ascii="Times New Roman" w:eastAsia="Times New Roman" w:hAnsi="Times New Roman" w:cs="Times New Roman"/>
          <w:color w:val="333333"/>
          <w:sz w:val="28"/>
          <w:szCs w:val="28"/>
          <w:lang w:eastAsia="ru-RU"/>
        </w:rPr>
        <w:t>контролю за</w:t>
      </w:r>
      <w:proofErr w:type="gramEnd"/>
      <w:r w:rsidRPr="007A4221">
        <w:rPr>
          <w:rFonts w:ascii="Times New Roman" w:eastAsia="Times New Roman" w:hAnsi="Times New Roman" w:cs="Times New Roman"/>
          <w:color w:val="333333"/>
          <w:sz w:val="28"/>
          <w:szCs w:val="28"/>
          <w:lang w:eastAsia="ru-RU"/>
        </w:rPr>
        <w:t xml:space="preserve"> его состоянием осуществляет Администрация за счет средств бюджета муниципального образования.</w:t>
      </w:r>
    </w:p>
    <w:p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A4221">
        <w:rPr>
          <w:rFonts w:ascii="Times New Roman" w:eastAsia="Times New Roman" w:hAnsi="Times New Roman" w:cs="Times New Roman"/>
          <w:color w:val="333333"/>
          <w:sz w:val="28"/>
          <w:szCs w:val="28"/>
          <w:lang w:eastAsia="ru-RU"/>
        </w:rPr>
        <w:t>4</w:t>
      </w:r>
      <w:r>
        <w:rPr>
          <w:rFonts w:ascii="Times New Roman" w:eastAsia="Times New Roman" w:hAnsi="Times New Roman" w:cs="Times New Roman"/>
          <w:color w:val="333333"/>
          <w:sz w:val="28"/>
          <w:szCs w:val="28"/>
          <w:lang w:eastAsia="ru-RU"/>
        </w:rPr>
        <w:t>)</w:t>
      </w:r>
      <w:r w:rsidRPr="007A4221">
        <w:rPr>
          <w:rFonts w:ascii="Times New Roman" w:eastAsia="Times New Roman" w:hAnsi="Times New Roman" w:cs="Times New Roman"/>
          <w:color w:val="333333"/>
          <w:sz w:val="28"/>
          <w:szCs w:val="28"/>
          <w:lang w:eastAsia="ru-RU"/>
        </w:rPr>
        <w:t xml:space="preserve">. Порядок формирования, учета, управления и распоряжения </w:t>
      </w:r>
      <w:proofErr w:type="gramStart"/>
      <w:r w:rsidRPr="007A4221">
        <w:rPr>
          <w:rFonts w:ascii="Times New Roman" w:eastAsia="Times New Roman" w:hAnsi="Times New Roman" w:cs="Times New Roman"/>
          <w:color w:val="333333"/>
          <w:sz w:val="28"/>
          <w:szCs w:val="28"/>
          <w:lang w:eastAsia="ru-RU"/>
        </w:rPr>
        <w:t>муниципальным имуществом, составляющим имущественную казну Кочетновского муниципального образования определяется</w:t>
      </w:r>
      <w:proofErr w:type="gramEnd"/>
      <w:r w:rsidRPr="007A4221">
        <w:rPr>
          <w:rFonts w:ascii="Times New Roman" w:eastAsia="Times New Roman" w:hAnsi="Times New Roman" w:cs="Times New Roman"/>
          <w:color w:val="333333"/>
          <w:sz w:val="28"/>
          <w:szCs w:val="28"/>
          <w:lang w:eastAsia="ru-RU"/>
        </w:rPr>
        <w:t xml:space="preserve"> в соответствии с Положением о муниципальной казне Кочетновского муниципального образования, утвержденным решением Совета Кочетновского муниципального образования.</w:t>
      </w:r>
    </w:p>
    <w:p w:rsidR="00284316" w:rsidRPr="007A4221"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Муниципальный жилищный фонд</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Муниципальный жилищный фонд - самостоятельный вид жилищного фонда, который представляет собой совокупность жилых помещений, принадлежащих на праве собственности </w:t>
      </w:r>
      <w:proofErr w:type="spellStart"/>
      <w:r>
        <w:rPr>
          <w:rFonts w:ascii="Times New Roman" w:eastAsia="Times New Roman" w:hAnsi="Times New Roman" w:cs="Times New Roman"/>
          <w:color w:val="333333"/>
          <w:sz w:val="28"/>
          <w:szCs w:val="28"/>
          <w:lang w:eastAsia="ru-RU"/>
        </w:rPr>
        <w:t>Кочетновскому</w:t>
      </w:r>
      <w:proofErr w:type="spellEnd"/>
      <w:r w:rsidRPr="00EF406E">
        <w:rPr>
          <w:rFonts w:ascii="Times New Roman" w:eastAsia="Times New Roman" w:hAnsi="Times New Roman" w:cs="Times New Roman"/>
          <w:color w:val="333333"/>
          <w:sz w:val="28"/>
          <w:szCs w:val="28"/>
          <w:lang w:eastAsia="ru-RU"/>
        </w:rPr>
        <w:t xml:space="preserve"> муниципальному о</w:t>
      </w:r>
      <w:r>
        <w:rPr>
          <w:rFonts w:ascii="Times New Roman" w:eastAsia="Times New Roman" w:hAnsi="Times New Roman" w:cs="Times New Roman"/>
          <w:color w:val="333333"/>
          <w:sz w:val="28"/>
          <w:szCs w:val="28"/>
          <w:lang w:eastAsia="ru-RU"/>
        </w:rPr>
        <w:t>бразованию</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2</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Муниципальный жилищный фонд состоит </w:t>
      </w:r>
      <w:proofErr w:type="gramStart"/>
      <w:r w:rsidRPr="00EF406E">
        <w:rPr>
          <w:rFonts w:ascii="Times New Roman" w:eastAsia="Times New Roman" w:hAnsi="Times New Roman" w:cs="Times New Roman"/>
          <w:color w:val="333333"/>
          <w:sz w:val="28"/>
          <w:szCs w:val="28"/>
          <w:lang w:eastAsia="ru-RU"/>
        </w:rPr>
        <w:t>из</w:t>
      </w:r>
      <w:proofErr w:type="gramEnd"/>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жилищного фонда социального использования;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специализированного жилищного фонда.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Порядок формирования, управления, использования муниципального жилищного фонда определяется нормативно-правовыми актами органов местного самоуправления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III. Управление и распоряжение муниципальной собственностью</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1. Приобретение и отчуждение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Приобретение имущества в собственность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производится на основании постановления Администрации.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2)</w:t>
      </w:r>
      <w:r w:rsidRPr="00EF406E">
        <w:rPr>
          <w:rFonts w:ascii="Times New Roman" w:eastAsia="Times New Roman" w:hAnsi="Times New Roman" w:cs="Times New Roman"/>
          <w:color w:val="333333"/>
          <w:sz w:val="28"/>
          <w:szCs w:val="28"/>
          <w:lang w:eastAsia="ru-RU"/>
        </w:rPr>
        <w:t>. Отчуждение муниципального имущества, стоимость которого не превышает 500 тысяч рублей, осуществляется на основании постановления Администрации.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3)</w:t>
      </w:r>
      <w:r w:rsidRPr="00EF406E">
        <w:rPr>
          <w:rFonts w:ascii="Times New Roman" w:eastAsia="Times New Roman" w:hAnsi="Times New Roman" w:cs="Times New Roman"/>
          <w:color w:val="333333"/>
          <w:sz w:val="28"/>
          <w:szCs w:val="28"/>
          <w:lang w:eastAsia="ru-RU"/>
        </w:rPr>
        <w:t xml:space="preserve">. Отчуждение муниципального имущества, стоимость которого свыше 500 тысяч рублей, осуществляется на основании решения Совета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4)</w:t>
      </w:r>
      <w:r w:rsidRPr="00EF406E">
        <w:rPr>
          <w:rFonts w:ascii="Times New Roman" w:eastAsia="Times New Roman" w:hAnsi="Times New Roman" w:cs="Times New Roman"/>
          <w:color w:val="333333"/>
          <w:sz w:val="28"/>
          <w:szCs w:val="28"/>
          <w:lang w:eastAsia="ru-RU"/>
        </w:rPr>
        <w:t>. Обмен муниципального имущества допускается при условии равноценности имущественных объектов, являющихся предметом договора мены, и осуществляется Администрацией на основании решения Совета.</w:t>
      </w:r>
    </w:p>
    <w:p w:rsidR="00284316" w:rsidRPr="00184443" w:rsidRDefault="00284316" w:rsidP="00284316">
      <w:pPr>
        <w:jc w:val="both"/>
        <w:rPr>
          <w:rFonts w:ascii="Times New Roman" w:hAnsi="Times New Roman" w:cs="Times New Roman"/>
          <w:color w:val="000000"/>
          <w:sz w:val="28"/>
          <w:szCs w:val="28"/>
        </w:rPr>
      </w:pPr>
      <w:r>
        <w:rPr>
          <w:rFonts w:ascii="Times New Roman" w:eastAsia="Times New Roman" w:hAnsi="Times New Roman" w:cs="Times New Roman"/>
          <w:color w:val="333333"/>
          <w:sz w:val="28"/>
          <w:szCs w:val="28"/>
          <w:lang w:eastAsia="ru-RU"/>
        </w:rPr>
        <w:t xml:space="preserve">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Приватизация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Приватизацией муниципального имущества, за исключением приватизации муниципального жилищного фонда, является возмездное отчуждение находящегося в муниципальной собственности имущества (объектов приватизации) в собственность физических и (или) юридических лиц.</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Приватизация муниципального имущества осуществляется в соответствии с прогнозным планом (программой) приватизации муниципального имущества, а также с учетом особенностей участия субъектов малого и среднего предпринимательства в приватизации арендуемого ими муниципального недвижимого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Решение об условиях приватизации имущества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принимается в соответствии с Положением о принятии решений об условиях приватизации муниципального имущества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утвержденным постановлением администрации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w:t>
      </w:r>
    </w:p>
    <w:p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w:t>
      </w:r>
      <w:r>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w:t>
      </w:r>
      <w:proofErr w:type="gramStart"/>
      <w:r w:rsidRPr="00EF406E">
        <w:rPr>
          <w:rFonts w:ascii="Times New Roman" w:eastAsia="Times New Roman" w:hAnsi="Times New Roman" w:cs="Times New Roman"/>
          <w:color w:val="333333"/>
          <w:sz w:val="28"/>
          <w:szCs w:val="28"/>
          <w:lang w:eastAsia="ru-RU"/>
        </w:rPr>
        <w:t xml:space="preserve">Отчуждение муниципального недвижимого имущества, арендуемого субъектами малого и среднего предпринимательства осуществляется в соответствии с Федеральным законом от 22.07.2008 № 159-ФЗ «Об </w:t>
      </w:r>
      <w:r w:rsidRPr="00EF406E">
        <w:rPr>
          <w:rFonts w:ascii="Times New Roman" w:eastAsia="Times New Roman" w:hAnsi="Times New Roman" w:cs="Times New Roman"/>
          <w:color w:val="333333"/>
          <w:sz w:val="28"/>
          <w:szCs w:val="28"/>
          <w:lang w:eastAsia="ru-RU"/>
        </w:rPr>
        <w:lastRenderedPageBreak/>
        <w:t>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284316" w:rsidRPr="00184443" w:rsidRDefault="00DC65D4" w:rsidP="00284316">
      <w:pPr>
        <w:jc w:val="both"/>
        <w:rPr>
          <w:rFonts w:ascii="Times New Roman" w:hAnsi="Times New Roman" w:cs="Times New Roman"/>
          <w:color w:val="000000"/>
          <w:sz w:val="28"/>
          <w:szCs w:val="28"/>
          <w:highlight w:val="yellow"/>
        </w:rPr>
      </w:pPr>
      <w:r>
        <w:rPr>
          <w:rFonts w:ascii="Times New Roman" w:eastAsia="Times New Roman" w:hAnsi="Times New Roman" w:cs="Times New Roman"/>
          <w:color w:val="333333"/>
          <w:sz w:val="28"/>
          <w:szCs w:val="28"/>
          <w:lang w:eastAsia="ru-RU"/>
        </w:rPr>
        <w:t xml:space="preserve">      </w:t>
      </w:r>
      <w:r w:rsidR="00284316" w:rsidRPr="00184443">
        <w:rPr>
          <w:rFonts w:ascii="Times New Roman" w:hAnsi="Times New Roman" w:cs="Times New Roman"/>
          <w:color w:val="000000"/>
          <w:sz w:val="28"/>
          <w:szCs w:val="28"/>
          <w:highlight w:val="yellow"/>
        </w:rPr>
        <w:t xml:space="preserve">Состав и виды движимого имущества, не подлежащего отчуждению в соответствии с Федеральным законом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w:t>
      </w:r>
      <w:r w:rsidR="00284316">
        <w:rPr>
          <w:rFonts w:ascii="Times New Roman" w:hAnsi="Times New Roman" w:cs="Times New Roman"/>
          <w:color w:val="000000"/>
          <w:sz w:val="28"/>
          <w:szCs w:val="28"/>
          <w:highlight w:val="yellow"/>
        </w:rPr>
        <w:t>и среднего предпринимательства</w:t>
      </w:r>
      <w:proofErr w:type="gramStart"/>
      <w:r w:rsidR="00284316">
        <w:rPr>
          <w:rFonts w:ascii="Times New Roman" w:hAnsi="Times New Roman" w:cs="Times New Roman"/>
          <w:color w:val="000000"/>
          <w:sz w:val="28"/>
          <w:szCs w:val="28"/>
          <w:highlight w:val="yellow"/>
        </w:rPr>
        <w:t xml:space="preserve"> :</w:t>
      </w:r>
      <w:proofErr w:type="gramEnd"/>
    </w:p>
    <w:p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а</w:t>
      </w:r>
      <w:proofErr w:type="gramStart"/>
      <w:r w:rsidRPr="00184443">
        <w:rPr>
          <w:rFonts w:ascii="Times New Roman" w:hAnsi="Times New Roman" w:cs="Times New Roman"/>
          <w:color w:val="000000"/>
          <w:sz w:val="28"/>
          <w:szCs w:val="28"/>
          <w:highlight w:val="yellow"/>
        </w:rPr>
        <w:t>)д</w:t>
      </w:r>
      <w:proofErr w:type="gramEnd"/>
      <w:r w:rsidRPr="00184443">
        <w:rPr>
          <w:rFonts w:ascii="Times New Roman" w:hAnsi="Times New Roman" w:cs="Times New Roman"/>
          <w:color w:val="000000"/>
          <w:sz w:val="28"/>
          <w:szCs w:val="28"/>
          <w:highlight w:val="yellow"/>
        </w:rPr>
        <w:t>вижимое имущество, используемое для обеспечения функционирования социальной инфраструктуры в сферах здравоохранения, образования, культуры и спорта, жилищно-коммунального хозяйства, включая:</w:t>
      </w:r>
    </w:p>
    <w:p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движимое имущество, используемое для организации общественного питания получателей медицинских и образовательных услуг;</w:t>
      </w:r>
    </w:p>
    <w:p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движимое имущество социально-культурного и коммунально-бытового назначения;</w:t>
      </w:r>
    </w:p>
    <w:p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движимое имущество, относящееся к медицинскому оборудованию;</w:t>
      </w:r>
    </w:p>
    <w:p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движимое имущество, относящееся к обслуживанию отрасли жилищно-коммунального хозяйства;</w:t>
      </w:r>
    </w:p>
    <w:p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б) движимое имущество, относящееся к запасным частям, компонентам или оборудованию воздушных судов, морских судов, судов внутреннего плавания;</w:t>
      </w:r>
    </w:p>
    <w:p w:rsidR="00284316" w:rsidRPr="00184443" w:rsidRDefault="005F0B52" w:rsidP="00284316">
      <w:pPr>
        <w:ind w:firstLine="708"/>
        <w:jc w:val="both"/>
        <w:rPr>
          <w:rFonts w:ascii="Times New Roman" w:hAnsi="Times New Roman" w:cs="Times New Roman"/>
          <w:color w:val="000000"/>
          <w:sz w:val="28"/>
          <w:szCs w:val="28"/>
          <w:highlight w:val="yellow"/>
        </w:rPr>
      </w:pPr>
      <w:r>
        <w:rPr>
          <w:rFonts w:ascii="Times New Roman" w:hAnsi="Times New Roman" w:cs="Times New Roman"/>
          <w:color w:val="000000"/>
          <w:sz w:val="28"/>
          <w:szCs w:val="28"/>
          <w:highlight w:val="yellow"/>
        </w:rPr>
        <w:t>в</w:t>
      </w:r>
      <w:proofErr w:type="gramStart"/>
      <w:r>
        <w:rPr>
          <w:rFonts w:ascii="Times New Roman" w:hAnsi="Times New Roman" w:cs="Times New Roman"/>
          <w:color w:val="000000"/>
          <w:sz w:val="28"/>
          <w:szCs w:val="28"/>
          <w:highlight w:val="yellow"/>
        </w:rPr>
        <w:t>)</w:t>
      </w:r>
      <w:r w:rsidR="00284316" w:rsidRPr="00184443">
        <w:rPr>
          <w:rFonts w:ascii="Times New Roman" w:hAnsi="Times New Roman" w:cs="Times New Roman"/>
          <w:color w:val="000000"/>
          <w:sz w:val="28"/>
          <w:szCs w:val="28"/>
          <w:highlight w:val="yellow"/>
        </w:rPr>
        <w:t>д</w:t>
      </w:r>
      <w:proofErr w:type="gramEnd"/>
      <w:r w:rsidR="00284316" w:rsidRPr="00184443">
        <w:rPr>
          <w:rFonts w:ascii="Times New Roman" w:hAnsi="Times New Roman" w:cs="Times New Roman"/>
          <w:color w:val="000000"/>
          <w:sz w:val="28"/>
          <w:szCs w:val="28"/>
          <w:highlight w:val="yellow"/>
        </w:rPr>
        <w:t>вижимое имущество, предназначенное для выполнения функций обеспечения безопасности, включая :</w:t>
      </w:r>
    </w:p>
    <w:p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охранно-пожарные системы;</w:t>
      </w:r>
    </w:p>
    <w:p w:rsidR="00284316" w:rsidRPr="00184443" w:rsidRDefault="00284316" w:rsidP="00284316">
      <w:pPr>
        <w:ind w:firstLine="708"/>
        <w:jc w:val="both"/>
        <w:rPr>
          <w:rFonts w:ascii="Times New Roman" w:hAnsi="Times New Roman" w:cs="Times New Roman"/>
          <w:color w:val="000000"/>
          <w:sz w:val="28"/>
          <w:szCs w:val="28"/>
          <w:highlight w:val="yellow"/>
        </w:rPr>
      </w:pPr>
      <w:r w:rsidRPr="00184443">
        <w:rPr>
          <w:rFonts w:ascii="Times New Roman" w:hAnsi="Times New Roman" w:cs="Times New Roman"/>
          <w:color w:val="000000"/>
          <w:sz w:val="28"/>
          <w:szCs w:val="28"/>
          <w:highlight w:val="yellow"/>
        </w:rPr>
        <w:t>- системы оповещения;</w:t>
      </w:r>
    </w:p>
    <w:p w:rsidR="00284316" w:rsidRPr="00DC65D4" w:rsidRDefault="00284316" w:rsidP="00DC65D4">
      <w:pPr>
        <w:ind w:firstLine="708"/>
        <w:jc w:val="both"/>
        <w:rPr>
          <w:rFonts w:ascii="Times New Roman" w:hAnsi="Times New Roman" w:cs="Times New Roman"/>
          <w:color w:val="000000"/>
          <w:sz w:val="28"/>
          <w:szCs w:val="28"/>
        </w:rPr>
      </w:pPr>
      <w:r w:rsidRPr="00184443">
        <w:rPr>
          <w:rFonts w:ascii="Times New Roman" w:hAnsi="Times New Roman" w:cs="Times New Roman"/>
          <w:color w:val="000000"/>
          <w:sz w:val="28"/>
          <w:szCs w:val="28"/>
          <w:highlight w:val="yellow"/>
        </w:rPr>
        <w:t>- системы видеонаблюдения.</w:t>
      </w:r>
    </w:p>
    <w:p w:rsidR="00284316" w:rsidRPr="00EF406E" w:rsidRDefault="00DC65D4"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5)</w:t>
      </w:r>
      <w:r w:rsidR="00284316" w:rsidRPr="00EF406E">
        <w:rPr>
          <w:rFonts w:ascii="Times New Roman" w:eastAsia="Times New Roman" w:hAnsi="Times New Roman" w:cs="Times New Roman"/>
          <w:color w:val="333333"/>
          <w:sz w:val="28"/>
          <w:szCs w:val="28"/>
          <w:lang w:eastAsia="ru-RU"/>
        </w:rPr>
        <w:t>. Информационное обеспечение приватизации муниципального имущества осуществляется в соответствии со ст. 15 Федерального закона от 21.12.2001 №178-ФЗ «О приватизации государственного и муниципального имущества».</w:t>
      </w:r>
    </w:p>
    <w:p w:rsidR="00284316" w:rsidRPr="00EF406E" w:rsidRDefault="00DC65D4"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6)</w:t>
      </w:r>
      <w:r w:rsidR="00284316" w:rsidRPr="00EF406E">
        <w:rPr>
          <w:rFonts w:ascii="Times New Roman" w:eastAsia="Times New Roman" w:hAnsi="Times New Roman" w:cs="Times New Roman"/>
          <w:color w:val="333333"/>
          <w:sz w:val="28"/>
          <w:szCs w:val="28"/>
          <w:lang w:eastAsia="ru-RU"/>
        </w:rPr>
        <w:t xml:space="preserve">. Денежные средства, полученные от приватизации муниципального имущества, перечисляются в бюджет </w:t>
      </w:r>
      <w:r w:rsidR="00284316">
        <w:rPr>
          <w:rFonts w:ascii="Times New Roman" w:eastAsia="Times New Roman" w:hAnsi="Times New Roman" w:cs="Times New Roman"/>
          <w:color w:val="333333"/>
          <w:sz w:val="28"/>
          <w:szCs w:val="28"/>
          <w:lang w:eastAsia="ru-RU"/>
        </w:rPr>
        <w:t>Кочетновского</w:t>
      </w:r>
      <w:r w:rsidR="00284316" w:rsidRPr="00EF406E">
        <w:rPr>
          <w:rFonts w:ascii="Times New Roman" w:eastAsia="Times New Roman" w:hAnsi="Times New Roman" w:cs="Times New Roman"/>
          <w:color w:val="333333"/>
          <w:sz w:val="28"/>
          <w:szCs w:val="28"/>
          <w:lang w:eastAsia="ru-RU"/>
        </w:rPr>
        <w:t xml:space="preserve"> муниципального о</w:t>
      </w:r>
      <w:r w:rsidR="00284316">
        <w:rPr>
          <w:rFonts w:ascii="Times New Roman" w:eastAsia="Times New Roman" w:hAnsi="Times New Roman" w:cs="Times New Roman"/>
          <w:color w:val="333333"/>
          <w:sz w:val="28"/>
          <w:szCs w:val="28"/>
          <w:lang w:eastAsia="ru-RU"/>
        </w:rPr>
        <w:t xml:space="preserve">бразования </w:t>
      </w:r>
      <w:r w:rsidR="00284316" w:rsidRPr="00EF406E">
        <w:rPr>
          <w:rFonts w:ascii="Times New Roman" w:eastAsia="Times New Roman" w:hAnsi="Times New Roman" w:cs="Times New Roman"/>
          <w:color w:val="333333"/>
          <w:sz w:val="28"/>
          <w:szCs w:val="28"/>
          <w:lang w:eastAsia="ru-RU"/>
        </w:rPr>
        <w:t xml:space="preserve"> в соответствии с действующим законодательством.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Передача в аренду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1</w:t>
      </w:r>
      <w:r w:rsidR="00DC65D4">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В аренду может быть передано имущество муниципальной казны, а также имущество, принадлежащее на праве хозяйственного ведения или оперативного управления муниципальным унитарным предприятиям или муниципальным учреждениям.</w:t>
      </w:r>
    </w:p>
    <w:p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w:t>
      </w:r>
      <w:r w:rsidR="00DC65D4">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Муниципальное имущество может передаваться в аренду физическим или юридическим лицам.</w:t>
      </w:r>
    </w:p>
    <w:p w:rsidR="00284316" w:rsidRPr="00E92CC5" w:rsidRDefault="00284316" w:rsidP="00284316">
      <w:pPr>
        <w:shd w:val="clear" w:color="auto" w:fill="FFFFFF"/>
        <w:spacing w:after="0" w:line="290" w:lineRule="atLeast"/>
        <w:jc w:val="both"/>
        <w:rPr>
          <w:rFonts w:ascii="Arial" w:eastAsia="Times New Roman" w:hAnsi="Arial" w:cs="Arial"/>
          <w:color w:val="333333"/>
          <w:sz w:val="24"/>
          <w:szCs w:val="24"/>
          <w:lang w:eastAsia="ru-RU"/>
        </w:rPr>
      </w:pPr>
      <w:r w:rsidRPr="00E92CC5">
        <w:rPr>
          <w:rFonts w:ascii="Times New Roman" w:eastAsia="Times New Roman" w:hAnsi="Times New Roman" w:cs="Times New Roman"/>
          <w:color w:val="333333"/>
          <w:sz w:val="28"/>
          <w:szCs w:val="28"/>
          <w:lang w:eastAsia="ru-RU"/>
        </w:rPr>
        <w:t>3</w:t>
      </w:r>
      <w:r w:rsidR="00DC65D4">
        <w:rPr>
          <w:rFonts w:ascii="Times New Roman" w:eastAsia="Times New Roman" w:hAnsi="Times New Roman" w:cs="Times New Roman"/>
          <w:color w:val="333333"/>
          <w:sz w:val="28"/>
          <w:szCs w:val="28"/>
          <w:lang w:eastAsia="ru-RU"/>
        </w:rPr>
        <w:t>)</w:t>
      </w:r>
      <w:r w:rsidRPr="00E92CC5">
        <w:rPr>
          <w:rFonts w:ascii="Times New Roman" w:eastAsia="Times New Roman" w:hAnsi="Times New Roman" w:cs="Times New Roman"/>
          <w:color w:val="333333"/>
          <w:sz w:val="28"/>
          <w:szCs w:val="28"/>
          <w:lang w:eastAsia="ru-RU"/>
        </w:rPr>
        <w:t xml:space="preserve">. </w:t>
      </w:r>
      <w:proofErr w:type="gramStart"/>
      <w:r w:rsidRPr="00E92CC5">
        <w:rPr>
          <w:rFonts w:ascii="Times New Roman" w:eastAsia="Times New Roman" w:hAnsi="Times New Roman" w:cs="Times New Roman"/>
          <w:color w:val="333333"/>
          <w:sz w:val="28"/>
          <w:szCs w:val="28"/>
          <w:lang w:eastAsia="ru-RU"/>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w:t>
      </w:r>
      <w:r>
        <w:rPr>
          <w:rFonts w:ascii="Arial" w:eastAsia="Times New Roman" w:hAnsi="Arial" w:cs="Arial"/>
          <w:color w:val="333333"/>
          <w:sz w:val="24"/>
          <w:szCs w:val="24"/>
          <w:lang w:eastAsia="ru-RU"/>
        </w:rPr>
        <w:t xml:space="preserve"> </w:t>
      </w:r>
      <w:r w:rsidRPr="00E92CC5">
        <w:rPr>
          <w:rFonts w:ascii="Times New Roman" w:eastAsia="Times New Roman" w:hAnsi="Times New Roman" w:cs="Times New Roman"/>
          <w:color w:val="333333"/>
          <w:sz w:val="28"/>
          <w:szCs w:val="28"/>
          <w:lang w:eastAsia="ru-RU"/>
        </w:rPr>
        <w:t>имущество</w:t>
      </w:r>
      <w:r w:rsidRPr="00EF406E">
        <w:rPr>
          <w:rFonts w:ascii="Times New Roman" w:eastAsia="Times New Roman" w:hAnsi="Times New Roman" w:cs="Times New Roman"/>
          <w:color w:val="333333"/>
          <w:sz w:val="28"/>
          <w:szCs w:val="28"/>
          <w:lang w:eastAsia="ru-RU"/>
        </w:rPr>
        <w:t>, предусмотренных статьей 17.1</w:t>
      </w:r>
      <w:proofErr w:type="gramEnd"/>
      <w:r w:rsidRPr="00EF406E">
        <w:rPr>
          <w:rFonts w:ascii="Times New Roman" w:eastAsia="Times New Roman" w:hAnsi="Times New Roman" w:cs="Times New Roman"/>
          <w:color w:val="333333"/>
          <w:sz w:val="28"/>
          <w:szCs w:val="28"/>
          <w:lang w:eastAsia="ru-RU"/>
        </w:rPr>
        <w:t xml:space="preserve"> Федерального закона от 26.07.2006 № 135-ФЗ «О защите конкуренции»</w:t>
      </w:r>
      <w:r>
        <w:rPr>
          <w:rFonts w:ascii="Times New Roman" w:eastAsia="Times New Roman" w:hAnsi="Times New Roman" w:cs="Times New Roman"/>
          <w:color w:val="333333"/>
          <w:sz w:val="28"/>
          <w:szCs w:val="28"/>
          <w:lang w:eastAsia="ru-RU"/>
        </w:rPr>
        <w:t xml:space="preserve"> </w:t>
      </w:r>
      <w:r w:rsidRPr="007A4221">
        <w:rPr>
          <w:rFonts w:ascii="Times New Roman" w:eastAsia="Times New Roman" w:hAnsi="Times New Roman" w:cs="Times New Roman"/>
          <w:color w:val="333333"/>
          <w:sz w:val="28"/>
          <w:szCs w:val="28"/>
          <w:lang w:eastAsia="ru-RU"/>
        </w:rPr>
        <w:t>(в ред. Федерального </w:t>
      </w:r>
      <w:hyperlink r:id="rId6" w:anchor="dst100010" w:history="1">
        <w:r w:rsidRPr="007A4221">
          <w:rPr>
            <w:rFonts w:ascii="Times New Roman" w:eastAsia="Times New Roman" w:hAnsi="Times New Roman" w:cs="Times New Roman"/>
            <w:sz w:val="28"/>
            <w:szCs w:val="28"/>
            <w:lang w:eastAsia="ru-RU"/>
          </w:rPr>
          <w:t>закона</w:t>
        </w:r>
      </w:hyperlink>
      <w:r w:rsidRPr="007A4221">
        <w:rPr>
          <w:rFonts w:ascii="Times New Roman" w:eastAsia="Times New Roman" w:hAnsi="Times New Roman" w:cs="Times New Roman"/>
          <w:color w:val="333333"/>
          <w:sz w:val="28"/>
          <w:szCs w:val="28"/>
          <w:lang w:eastAsia="ru-RU"/>
        </w:rPr>
        <w:t> от 27.12.2018 N 572-ФЗ, вступ. в силу с 08.01.2019)</w:t>
      </w:r>
      <w:r>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Государственная регистрация договоров аренды осуществляется Арендатором.</w:t>
      </w:r>
    </w:p>
    <w:p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4</w:t>
      </w:r>
      <w:r w:rsidR="00DC65D4">
        <w:rPr>
          <w:rFonts w:ascii="Times New Roman" w:eastAsia="Times New Roman" w:hAnsi="Times New Roman" w:cs="Times New Roman"/>
          <w:color w:val="333333"/>
          <w:sz w:val="28"/>
          <w:szCs w:val="28"/>
          <w:lang w:eastAsia="ru-RU"/>
        </w:rPr>
        <w:t>)</w:t>
      </w:r>
      <w:r w:rsidRPr="00EF406E">
        <w:rPr>
          <w:rFonts w:ascii="Times New Roman" w:eastAsia="Times New Roman" w:hAnsi="Times New Roman" w:cs="Times New Roman"/>
          <w:color w:val="333333"/>
          <w:sz w:val="28"/>
          <w:szCs w:val="28"/>
          <w:lang w:eastAsia="ru-RU"/>
        </w:rPr>
        <w:t xml:space="preserve">. Базовые ставки арендной платы за использование земельных участков, находящихся в собственности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w:t>
      </w:r>
      <w:r>
        <w:rPr>
          <w:rFonts w:ascii="Times New Roman" w:eastAsia="Times New Roman" w:hAnsi="Times New Roman" w:cs="Times New Roman"/>
          <w:color w:val="333333"/>
          <w:sz w:val="28"/>
          <w:szCs w:val="28"/>
          <w:lang w:eastAsia="ru-RU"/>
        </w:rPr>
        <w:t>ьного образования</w:t>
      </w:r>
      <w:r w:rsidRPr="00EF406E">
        <w:rPr>
          <w:rFonts w:ascii="Times New Roman" w:eastAsia="Times New Roman" w:hAnsi="Times New Roman" w:cs="Times New Roman"/>
          <w:color w:val="333333"/>
          <w:sz w:val="28"/>
          <w:szCs w:val="28"/>
          <w:lang w:eastAsia="ru-RU"/>
        </w:rPr>
        <w:t>, устанавливаются Администрацией.</w:t>
      </w:r>
    </w:p>
    <w:p w:rsidR="00284316" w:rsidRPr="00DC65D4" w:rsidRDefault="00284316" w:rsidP="00DC65D4">
      <w:pPr>
        <w:pStyle w:val="a6"/>
        <w:shd w:val="clear" w:color="auto" w:fill="FEFEFE"/>
        <w:spacing w:before="0" w:beforeAutospacing="0" w:after="0" w:afterAutospacing="0"/>
        <w:jc w:val="both"/>
        <w:rPr>
          <w:rFonts w:ascii="Arial" w:hAnsi="Arial" w:cs="Arial"/>
          <w:color w:val="020C22"/>
          <w:sz w:val="28"/>
          <w:szCs w:val="28"/>
        </w:rPr>
      </w:pPr>
      <w:r w:rsidRPr="001D2CBA">
        <w:rPr>
          <w:sz w:val="28"/>
          <w:szCs w:val="28"/>
          <w:highlight w:val="yellow"/>
        </w:rPr>
        <w:t xml:space="preserve"> </w:t>
      </w:r>
      <w:r w:rsidR="00DC65D4">
        <w:rPr>
          <w:sz w:val="28"/>
          <w:szCs w:val="28"/>
          <w:highlight w:val="yellow"/>
        </w:rPr>
        <w:t xml:space="preserve">  </w:t>
      </w:r>
      <w:r w:rsidRPr="001D2CBA">
        <w:rPr>
          <w:sz w:val="28"/>
          <w:szCs w:val="28"/>
          <w:highlight w:val="yellow"/>
        </w:rPr>
        <w:t>Договор аренды земельного участка, на</w:t>
      </w:r>
      <w:r w:rsidRPr="00DC65D4">
        <w:rPr>
          <w:sz w:val="28"/>
          <w:szCs w:val="28"/>
          <w:highlight w:val="yellow"/>
        </w:rPr>
        <w:t>ходящегося в</w:t>
      </w:r>
      <w:r w:rsidRPr="001D2CBA">
        <w:rPr>
          <w:sz w:val="28"/>
          <w:szCs w:val="28"/>
          <w:highlight w:val="yellow"/>
        </w:rPr>
        <w:t xml:space="preserve">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r w:rsidRPr="00DC65D4">
        <w:rPr>
          <w:rFonts w:ascii="Arial" w:hAnsi="Arial" w:cs="Arial"/>
          <w:color w:val="020C22"/>
          <w:sz w:val="28"/>
          <w:szCs w:val="28"/>
        </w:rPr>
        <w:t xml:space="preserve"> </w:t>
      </w:r>
    </w:p>
    <w:p w:rsidR="00284316" w:rsidRPr="00FF0EBA"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5.При заключении договоров их цена может быть увеличена по соглашению сторон в порядке, установленном договором.</w:t>
      </w:r>
    </w:p>
    <w:p w:rsidR="00284316"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(в ред. Федерального </w:t>
      </w:r>
      <w:hyperlink r:id="rId7" w:anchor="dst100010" w:history="1">
        <w:r w:rsidRPr="00FF0EBA">
          <w:rPr>
            <w:rFonts w:ascii="Times New Roman" w:eastAsia="Times New Roman" w:hAnsi="Times New Roman" w:cs="Times New Roman"/>
            <w:sz w:val="28"/>
            <w:szCs w:val="28"/>
            <w:lang w:eastAsia="ru-RU"/>
          </w:rPr>
          <w:t>закона</w:t>
        </w:r>
      </w:hyperlink>
      <w:r w:rsidRPr="00FF0EBA">
        <w:rPr>
          <w:rFonts w:ascii="Times New Roman" w:eastAsia="Times New Roman" w:hAnsi="Times New Roman" w:cs="Times New Roman"/>
          <w:color w:val="333333"/>
          <w:sz w:val="28"/>
          <w:szCs w:val="28"/>
          <w:lang w:eastAsia="ru-RU"/>
        </w:rPr>
        <w:t> от 27.12.2018 N 572-ФЗ).</w:t>
      </w:r>
    </w:p>
    <w:p w:rsidR="00284316" w:rsidRPr="00FF0EBA"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6.По истечении срока договора аренды государственного или муниципального имущества, заключенного по результатам проведения торгов или без их проведения в соответствии с законодательством Российской Федерации, за исключением случаев, указанных в </w:t>
      </w:r>
      <w:r w:rsidRPr="00FF0EBA">
        <w:rPr>
          <w:rFonts w:ascii="Times New Roman" w:eastAsia="Times New Roman" w:hAnsi="Times New Roman" w:cs="Times New Roman"/>
          <w:sz w:val="28"/>
          <w:szCs w:val="28"/>
          <w:lang w:eastAsia="ru-RU"/>
        </w:rPr>
        <w:t xml:space="preserve">части </w:t>
      </w:r>
      <w:hyperlink r:id="rId8" w:anchor="dst690" w:history="1">
        <w:r w:rsidRPr="00FF0EBA">
          <w:rPr>
            <w:rFonts w:ascii="Times New Roman" w:eastAsia="Times New Roman" w:hAnsi="Times New Roman" w:cs="Times New Roman"/>
            <w:sz w:val="28"/>
            <w:szCs w:val="28"/>
            <w:lang w:eastAsia="ru-RU"/>
          </w:rPr>
          <w:t>3</w:t>
        </w:r>
      </w:hyperlink>
      <w:r w:rsidRPr="00FF0EBA">
        <w:rPr>
          <w:rFonts w:ascii="Times New Roman" w:eastAsia="Times New Roman" w:hAnsi="Times New Roman" w:cs="Times New Roman"/>
          <w:color w:val="333333"/>
          <w:sz w:val="28"/>
          <w:szCs w:val="28"/>
          <w:lang w:eastAsia="ru-RU"/>
        </w:rPr>
        <w:t xml:space="preserve"> настоящей статьи, заключение такого договора на новый срок с арендатором, надлежащим </w:t>
      </w:r>
      <w:proofErr w:type="gramStart"/>
      <w:r w:rsidRPr="00FF0EBA">
        <w:rPr>
          <w:rFonts w:ascii="Times New Roman" w:eastAsia="Times New Roman" w:hAnsi="Times New Roman" w:cs="Times New Roman"/>
          <w:color w:val="333333"/>
          <w:sz w:val="28"/>
          <w:szCs w:val="28"/>
          <w:lang w:eastAsia="ru-RU"/>
        </w:rPr>
        <w:t>образом</w:t>
      </w:r>
      <w:proofErr w:type="gramEnd"/>
      <w:r w:rsidRPr="00FF0EBA">
        <w:rPr>
          <w:rFonts w:ascii="Times New Roman" w:eastAsia="Times New Roman" w:hAnsi="Times New Roman" w:cs="Times New Roman"/>
          <w:color w:val="333333"/>
          <w:sz w:val="28"/>
          <w:szCs w:val="28"/>
          <w:lang w:eastAsia="ru-RU"/>
        </w:rPr>
        <w:t xml:space="preserve"> исполнившим свои обязанности, осуществляется без проведения конкурса, аукциона, если иное не установлено договором и срок действия договора не </w:t>
      </w:r>
      <w:proofErr w:type="gramStart"/>
      <w:r w:rsidRPr="00FF0EBA">
        <w:rPr>
          <w:rFonts w:ascii="Times New Roman" w:eastAsia="Times New Roman" w:hAnsi="Times New Roman" w:cs="Times New Roman"/>
          <w:color w:val="333333"/>
          <w:sz w:val="28"/>
          <w:szCs w:val="28"/>
          <w:lang w:eastAsia="ru-RU"/>
        </w:rPr>
        <w:t>ограничен</w:t>
      </w:r>
      <w:proofErr w:type="gramEnd"/>
      <w:r w:rsidRPr="00FF0EBA">
        <w:rPr>
          <w:rFonts w:ascii="Times New Roman" w:eastAsia="Times New Roman" w:hAnsi="Times New Roman" w:cs="Times New Roman"/>
          <w:color w:val="333333"/>
          <w:sz w:val="28"/>
          <w:szCs w:val="28"/>
          <w:lang w:eastAsia="ru-RU"/>
        </w:rPr>
        <w:t xml:space="preserve"> законодательством Российской Федерации, при одновременном соблюдении следующих условий:</w:t>
      </w:r>
    </w:p>
    <w:p w:rsidR="00284316" w:rsidRPr="00FF0EBA"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 xml:space="preserve">(в ред. </w:t>
      </w:r>
      <w:r w:rsidRPr="00DC5039">
        <w:rPr>
          <w:rFonts w:ascii="Times New Roman" w:eastAsia="Times New Roman" w:hAnsi="Times New Roman" w:cs="Times New Roman"/>
          <w:sz w:val="28"/>
          <w:szCs w:val="28"/>
          <w:lang w:eastAsia="ru-RU"/>
        </w:rPr>
        <w:t>Федерального </w:t>
      </w:r>
      <w:hyperlink r:id="rId9" w:anchor="dst100011" w:history="1">
        <w:r w:rsidRPr="00DC5039">
          <w:rPr>
            <w:rFonts w:ascii="Times New Roman" w:eastAsia="Times New Roman" w:hAnsi="Times New Roman" w:cs="Times New Roman"/>
            <w:sz w:val="28"/>
            <w:szCs w:val="28"/>
            <w:lang w:eastAsia="ru-RU"/>
          </w:rPr>
          <w:t>закона</w:t>
        </w:r>
      </w:hyperlink>
      <w:r w:rsidRPr="00FF0EBA">
        <w:rPr>
          <w:rFonts w:ascii="Times New Roman" w:eastAsia="Times New Roman" w:hAnsi="Times New Roman" w:cs="Times New Roman"/>
          <w:color w:val="333333"/>
          <w:sz w:val="28"/>
          <w:szCs w:val="28"/>
          <w:lang w:eastAsia="ru-RU"/>
        </w:rPr>
        <w:t> от 27.12.2018 N 572-ФЗ)</w:t>
      </w:r>
      <w:r>
        <w:rPr>
          <w:rFonts w:ascii="Times New Roman" w:eastAsia="Times New Roman" w:hAnsi="Times New Roman" w:cs="Times New Roman"/>
          <w:color w:val="333333"/>
          <w:sz w:val="28"/>
          <w:szCs w:val="28"/>
          <w:lang w:eastAsia="ru-RU"/>
        </w:rPr>
        <w:t>.</w:t>
      </w:r>
    </w:p>
    <w:p w:rsidR="00284316" w:rsidRPr="00FF0EBA" w:rsidRDefault="00284316" w:rsidP="00284316">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r w:rsidRPr="00FF0EBA">
        <w:rPr>
          <w:rFonts w:ascii="Times New Roman" w:eastAsia="Times New Roman" w:hAnsi="Times New Roman" w:cs="Times New Roman"/>
          <w:color w:val="333333"/>
          <w:sz w:val="28"/>
          <w:szCs w:val="28"/>
          <w:lang w:eastAsia="ru-RU"/>
        </w:rPr>
        <w:t>1) размер арендной платы определяется по результатам оценки рыночной стоимости объекта, проводимой в соответствии с </w:t>
      </w:r>
      <w:hyperlink r:id="rId10" w:anchor="dst100017" w:history="1">
        <w:r w:rsidRPr="00DC5039">
          <w:rPr>
            <w:rFonts w:ascii="Times New Roman" w:eastAsia="Times New Roman" w:hAnsi="Times New Roman" w:cs="Times New Roman"/>
            <w:sz w:val="28"/>
            <w:szCs w:val="28"/>
            <w:lang w:eastAsia="ru-RU"/>
          </w:rPr>
          <w:t>законодательством</w:t>
        </w:r>
      </w:hyperlink>
      <w:r w:rsidRPr="00FF0EBA">
        <w:rPr>
          <w:rFonts w:ascii="Times New Roman" w:eastAsia="Times New Roman" w:hAnsi="Times New Roman" w:cs="Times New Roman"/>
          <w:color w:val="333333"/>
          <w:sz w:val="28"/>
          <w:szCs w:val="28"/>
          <w:lang w:eastAsia="ru-RU"/>
        </w:rPr>
        <w:t xml:space="preserve">, регулирующим оценочную деятельность в Российской </w:t>
      </w:r>
      <w:r w:rsidRPr="00FF0EBA">
        <w:rPr>
          <w:rFonts w:ascii="Times New Roman" w:eastAsia="Times New Roman" w:hAnsi="Times New Roman" w:cs="Times New Roman"/>
          <w:color w:val="333333"/>
          <w:sz w:val="28"/>
          <w:szCs w:val="28"/>
          <w:lang w:eastAsia="ru-RU"/>
        </w:rPr>
        <w:lastRenderedPageBreak/>
        <w:t>Федерации, если иное не установлено другим законодательством Российской Федерации;</w:t>
      </w:r>
    </w:p>
    <w:p w:rsidR="00284316" w:rsidRPr="00FF0EBA" w:rsidRDefault="00284316" w:rsidP="00284316">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1" w:name="dst382"/>
      <w:bookmarkEnd w:id="1"/>
      <w:r w:rsidRPr="00FF0EBA">
        <w:rPr>
          <w:rFonts w:ascii="Times New Roman" w:eastAsia="Times New Roman" w:hAnsi="Times New Roman" w:cs="Times New Roman"/>
          <w:color w:val="333333"/>
          <w:sz w:val="28"/>
          <w:szCs w:val="28"/>
          <w:lang w:eastAsia="ru-RU"/>
        </w:rPr>
        <w:t>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rsidR="00284316" w:rsidRPr="00E92CC5"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7</w:t>
      </w:r>
      <w:r w:rsidRPr="00EF406E">
        <w:rPr>
          <w:rFonts w:ascii="Times New Roman" w:eastAsia="Times New Roman" w:hAnsi="Times New Roman" w:cs="Times New Roman"/>
          <w:color w:val="333333"/>
          <w:sz w:val="28"/>
          <w:szCs w:val="28"/>
          <w:lang w:eastAsia="ru-RU"/>
        </w:rPr>
        <w:t>. Организация и проведение конкурсов или аукционов на право заключения договоров аренды имущества муниципальной казны осуществляются Администрацией в соответствии с правилами, утвержденными Федеральным антимонопольным органом.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8</w:t>
      </w:r>
      <w:r w:rsidRPr="00EF406E">
        <w:rPr>
          <w:rFonts w:ascii="Times New Roman" w:eastAsia="Times New Roman" w:hAnsi="Times New Roman" w:cs="Times New Roman"/>
          <w:color w:val="333333"/>
          <w:sz w:val="28"/>
          <w:szCs w:val="28"/>
          <w:lang w:eastAsia="ru-RU"/>
        </w:rPr>
        <w:t xml:space="preserve">. Основанием для организации и проведения конкурса или аукциона на право заключения договоров аренды муниципального имущества муниципальной казны является постановление Администрации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9. Передача муниципального имущества, закрепленного на праве хозяйственного ведения или оперативного управления, осуществляется субъектами указанных прав и (или) Администрацией в соответствии с действующим законодательством.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10. </w:t>
      </w:r>
      <w:proofErr w:type="gramStart"/>
      <w:r w:rsidRPr="00EF406E">
        <w:rPr>
          <w:rFonts w:ascii="Times New Roman" w:eastAsia="Times New Roman" w:hAnsi="Times New Roman" w:cs="Times New Roman"/>
          <w:color w:val="333333"/>
          <w:sz w:val="28"/>
          <w:szCs w:val="28"/>
          <w:lang w:eastAsia="ru-RU"/>
        </w:rPr>
        <w:t>Передача муниципального имущества в аренду осуществляется Администрацией на основании договора аренды имущества, по акту приема-передачи, оформленным в соответствии с действующим законодательством. </w:t>
      </w:r>
      <w:proofErr w:type="gramEnd"/>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11. Обязанность по содержанию переданного в аренду объекта, поддержанию его в исправном состоянии, проведению текущего ремонта, выполнение дезинсекционных работ лежит на арендаторе.</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12. Риск случайной гибели или случайного повреждения имущества несет арендатор, который: использовал предоставленный ему объект не в соответствии с договором аренды или назначением объекта; передал его третьему лицу без согласия арендодателя; мог, с учетом фактических обстоятельств, предотвратить его гибель или порчу.</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13. Переоборудование арендуемого объекта без письменного разрешения арендодателя и согласования с соответствующими организациями, осуществляющими государственный санитарно-эпидемиологический надзор, государственный пожарный надзор, архитектурно-строительный надзор и т.д., балансодержателем не допускается.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14. Муниципальное имущество может быть предоставлено в субаренду юридическим и физическим лицам в соответствии с законодательством Российской Федерации.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15. В рамках имущественной поддержки субъектов малого и среднего предпринимательства Совет вправе утверждать перечень муниципального имущества, свободного от прав третьих лиц (за исключением имущественных прав субъектов малого и среднего предпринимательства). Муниципальное имущество, включенное в указанный перечень, может быть использовано только в целях предоставления его во владение и (или) пользование на долгосрочной основе субъектам малого и среднего </w:t>
      </w:r>
      <w:r w:rsidRPr="00EF406E">
        <w:rPr>
          <w:rFonts w:ascii="Times New Roman" w:eastAsia="Times New Roman" w:hAnsi="Times New Roman" w:cs="Times New Roman"/>
          <w:color w:val="333333"/>
          <w:sz w:val="28"/>
          <w:szCs w:val="28"/>
          <w:lang w:eastAsia="ru-RU"/>
        </w:rPr>
        <w:lastRenderedPageBreak/>
        <w:t>предпринимательства и организациям, образующим инфраструктуру поддержки субъектов малого и среднего предпринимательства.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При предоставлении в аренду муниципального имущества, включенного в утвержденный Советом перечень муниципального имущества, свободного от прав третьих лиц (за исключением имущественных прав субъектов малого и среднего предпринимательства), договор аренды заключается на срок не менее пяти лет.</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IV. Муниципальные унитарные предприятия и муниципальные учреждения муниципального о</w:t>
      </w:r>
      <w:r>
        <w:rPr>
          <w:rFonts w:ascii="Times New Roman" w:eastAsia="Times New Roman" w:hAnsi="Times New Roman" w:cs="Times New Roman"/>
          <w:b/>
          <w:bCs/>
          <w:color w:val="333333"/>
          <w:sz w:val="28"/>
          <w:szCs w:val="28"/>
          <w:lang w:eastAsia="ru-RU"/>
        </w:rPr>
        <w:t xml:space="preserve">бразования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Учредителем муниципальных унитарных предприятий и муниципальных учреждений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выступает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xml:space="preserve"> в лице установленных действующим законодательством органов местного самоуправления.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Полномочия собственника имущества муниципальных унитарных предприятий</w:t>
      </w:r>
      <w:r>
        <w:rPr>
          <w:rFonts w:ascii="Times New Roman" w:eastAsia="Times New Roman" w:hAnsi="Times New Roman" w:cs="Times New Roman"/>
          <w:color w:val="333333"/>
          <w:sz w:val="28"/>
          <w:szCs w:val="28"/>
          <w:lang w:eastAsia="ru-RU"/>
        </w:rPr>
        <w:t xml:space="preserve"> 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xml:space="preserve"> осуществляет Администрация в соответствии с Уставом</w:t>
      </w:r>
      <w:r>
        <w:rPr>
          <w:rFonts w:ascii="Times New Roman" w:eastAsia="Times New Roman" w:hAnsi="Times New Roman" w:cs="Times New Roman"/>
          <w:color w:val="333333"/>
          <w:sz w:val="28"/>
          <w:szCs w:val="28"/>
          <w:lang w:eastAsia="ru-RU"/>
        </w:rPr>
        <w:t xml:space="preserve"> 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w:t>
      </w:r>
    </w:p>
    <w:p w:rsidR="00284316"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Создание, реорганизация и ликвидация муниципальных унитарных предприятий и муниципальных учреждений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регулируются </w:t>
      </w:r>
      <w:proofErr w:type="gramStart"/>
      <w:r w:rsidRPr="00EF406E">
        <w:rPr>
          <w:rFonts w:ascii="Times New Roman" w:eastAsia="Times New Roman" w:hAnsi="Times New Roman" w:cs="Times New Roman"/>
          <w:color w:val="333333"/>
          <w:sz w:val="28"/>
          <w:szCs w:val="28"/>
          <w:lang w:eastAsia="ru-RU"/>
        </w:rPr>
        <w:t>действующим</w:t>
      </w:r>
      <w:proofErr w:type="gramEnd"/>
      <w:r>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 Право оперативного управления и хозяйственного ведения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Муниципальное имущество может передаваться на праве хозяйственного ведения муниципальным унитарным предприятиям</w:t>
      </w:r>
      <w:r>
        <w:rPr>
          <w:rFonts w:ascii="Times New Roman" w:eastAsia="Times New Roman" w:hAnsi="Times New Roman" w:cs="Times New Roman"/>
          <w:color w:val="333333"/>
          <w:sz w:val="28"/>
          <w:szCs w:val="28"/>
          <w:lang w:eastAsia="ru-RU"/>
        </w:rPr>
        <w:t xml:space="preserve"> 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имущество может передаваться на праве оперативного управления: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органам местного самоуправления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структурным подразделениям Администрации, наделенным правами юридического лица;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муниципальным учреждениям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 муниципальным казенным предприятиям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 xml:space="preserve">муниципального </w:t>
      </w:r>
      <w:r>
        <w:rPr>
          <w:rFonts w:ascii="Times New Roman" w:eastAsia="Times New Roman" w:hAnsi="Times New Roman" w:cs="Times New Roman"/>
          <w:color w:val="333333"/>
          <w:sz w:val="28"/>
          <w:szCs w:val="28"/>
          <w:lang w:eastAsia="ru-RU"/>
        </w:rPr>
        <w:t>образования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Пределы владения, пользования и распоряжения указанным имуществом устанавливаются действующим законодательством, Уставом</w:t>
      </w:r>
      <w:r w:rsidRPr="000D53EC">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настоящим Положением, уставом предприятия или учреждения в соответствии с целями деятельности, заданиями собственника и назначением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Право хозяйственного ведения или право оперативного управления имуществом, закрепленным за унитарными предприятиями или учреждениями, возникает с момента передачи имущества, если иное не </w:t>
      </w:r>
      <w:r w:rsidRPr="00EF406E">
        <w:rPr>
          <w:rFonts w:ascii="Times New Roman" w:eastAsia="Times New Roman" w:hAnsi="Times New Roman" w:cs="Times New Roman"/>
          <w:color w:val="333333"/>
          <w:sz w:val="28"/>
          <w:szCs w:val="28"/>
          <w:lang w:eastAsia="ru-RU"/>
        </w:rPr>
        <w:lastRenderedPageBreak/>
        <w:t>установлено законом, иным правовым актом или решением собственника. Право хозяйственного ведения и право оперативного управления на недвижимое имущество подлежат государственной регистрации.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Право хозяйственного ведения и право оперативного управления на имущество прекращаются по основаниям и в порядке, предусмотренном Гражданским кодексом Российской Федерации, другими законами и иными правовыми актами для прекращения права собственности, а также в случаях правомерного изъятия имущества по решению собственника.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Учет имущества, поступающего в хозяйственное ведение, оперативное управление, осуществляется в соответствии с действующим законодательством.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7. </w:t>
      </w:r>
      <w:proofErr w:type="gramStart"/>
      <w:r w:rsidRPr="00EF406E">
        <w:rPr>
          <w:rFonts w:ascii="Times New Roman" w:eastAsia="Times New Roman" w:hAnsi="Times New Roman" w:cs="Times New Roman"/>
          <w:color w:val="333333"/>
          <w:sz w:val="28"/>
          <w:szCs w:val="28"/>
          <w:lang w:eastAsia="ru-RU"/>
        </w:rPr>
        <w:t>Плоды, продукция и доходы от использования имущества, находящегося в хозяйственном ведении или оперативном управлении,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Гражданским кодексом Российской Федерации, другими законами и иными правовыми актами для приобретения права собственности.</w:t>
      </w:r>
      <w:proofErr w:type="gramEnd"/>
      <w:r w:rsidRPr="00EF406E">
        <w:rPr>
          <w:rFonts w:ascii="Times New Roman" w:eastAsia="Times New Roman" w:hAnsi="Times New Roman" w:cs="Times New Roman"/>
          <w:color w:val="333333"/>
          <w:sz w:val="28"/>
          <w:szCs w:val="28"/>
          <w:lang w:eastAsia="ru-RU"/>
        </w:rPr>
        <w:t xml:space="preserve"> При этом принятия правового акта не требуется.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8. Передача муниципального имущества в хозяйственное ведение, оперативное управление, изъятие имущества, переданного в хозяйственное ведение и оперативное управление, а также передача муниципального имущества с баланса на баланс муниципального предприятия (учреждения), органов местного самоуправления, структурных подразделений Администрации, наделенных правами юридического лица, осуществляется на основании распоряжения Администрации.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VI. Безвозмездное пользование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В безвозмездное пользование может быть передано движимое и недвижимое имущество, находящееся в муниципальной казне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для целей, не связанных с осуществлением предпринимательской деятельности с использованием передаваемого имущества, а также в иных случаях, предусмотренных действующим законодательством.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имущество может передаваться в безвозмездное пользование физическим (в том числе зарегистрированным в качестве индивидуального предпринимателя) и юридическим лицам.</w:t>
      </w:r>
    </w:p>
    <w:p w:rsidR="00284316" w:rsidRPr="007A4221" w:rsidRDefault="00284316" w:rsidP="00284316">
      <w:pPr>
        <w:shd w:val="clear" w:color="auto" w:fill="FFFFFF"/>
        <w:spacing w:after="0" w:line="290" w:lineRule="atLeast"/>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Заключение договоров безвозмездного пользования муниципальным имуществом осуществляется в соответствии со статьей 17.1. Федерального закона от 26.07.2006 № 135-ФЗ «О защите конкуренции»</w:t>
      </w:r>
      <w:r>
        <w:rPr>
          <w:rFonts w:ascii="Times New Roman" w:eastAsia="Times New Roman" w:hAnsi="Times New Roman" w:cs="Times New Roman"/>
          <w:color w:val="333333"/>
          <w:sz w:val="28"/>
          <w:szCs w:val="28"/>
          <w:lang w:eastAsia="ru-RU"/>
        </w:rPr>
        <w:t xml:space="preserve"> </w:t>
      </w:r>
      <w:r w:rsidRPr="007A4221">
        <w:rPr>
          <w:rFonts w:ascii="Times New Roman" w:eastAsia="Times New Roman" w:hAnsi="Times New Roman" w:cs="Times New Roman"/>
          <w:color w:val="333333"/>
          <w:sz w:val="28"/>
          <w:szCs w:val="28"/>
          <w:lang w:eastAsia="ru-RU"/>
        </w:rPr>
        <w:t>(в ред. Федерального </w:t>
      </w:r>
      <w:hyperlink r:id="rId11" w:anchor="dst100010" w:history="1">
        <w:r w:rsidRPr="007A4221">
          <w:rPr>
            <w:rFonts w:ascii="Times New Roman" w:eastAsia="Times New Roman" w:hAnsi="Times New Roman" w:cs="Times New Roman"/>
            <w:sz w:val="28"/>
            <w:szCs w:val="28"/>
            <w:lang w:eastAsia="ru-RU"/>
          </w:rPr>
          <w:t>закона</w:t>
        </w:r>
      </w:hyperlink>
      <w:r w:rsidRPr="007A4221">
        <w:rPr>
          <w:rFonts w:ascii="Times New Roman" w:eastAsia="Times New Roman" w:hAnsi="Times New Roman" w:cs="Times New Roman"/>
          <w:color w:val="333333"/>
          <w:sz w:val="28"/>
          <w:szCs w:val="28"/>
          <w:lang w:eastAsia="ru-RU"/>
        </w:rPr>
        <w:t> от 27.12.2018 N 572-ФЗ, вступ. в силу с 08.01.2019)</w:t>
      </w:r>
      <w:r>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Передача муниципального имущества в безвозмездное пользование осуществляется Администрацией на основании договора безвозмездного </w:t>
      </w:r>
      <w:r w:rsidRPr="00EF406E">
        <w:rPr>
          <w:rFonts w:ascii="Times New Roman" w:eastAsia="Times New Roman" w:hAnsi="Times New Roman" w:cs="Times New Roman"/>
          <w:color w:val="333333"/>
          <w:sz w:val="28"/>
          <w:szCs w:val="28"/>
          <w:lang w:eastAsia="ru-RU"/>
        </w:rPr>
        <w:lastRenderedPageBreak/>
        <w:t xml:space="preserve">пользования, по акту приема-передачи, </w:t>
      </w:r>
      <w:proofErr w:type="gramStart"/>
      <w:r w:rsidRPr="00EF406E">
        <w:rPr>
          <w:rFonts w:ascii="Times New Roman" w:eastAsia="Times New Roman" w:hAnsi="Times New Roman" w:cs="Times New Roman"/>
          <w:color w:val="333333"/>
          <w:sz w:val="28"/>
          <w:szCs w:val="28"/>
          <w:lang w:eastAsia="ru-RU"/>
        </w:rPr>
        <w:t>оформленным</w:t>
      </w:r>
      <w:proofErr w:type="gramEnd"/>
      <w:r w:rsidRPr="00EF406E">
        <w:rPr>
          <w:rFonts w:ascii="Times New Roman" w:eastAsia="Times New Roman" w:hAnsi="Times New Roman" w:cs="Times New Roman"/>
          <w:color w:val="333333"/>
          <w:sz w:val="28"/>
          <w:szCs w:val="28"/>
          <w:lang w:eastAsia="ru-RU"/>
        </w:rPr>
        <w:t xml:space="preserve"> в соответствии с требованиями действующего законодательства.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Ссудодателем муниципального имущества является Администрация.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VII. Залог объектов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Залог муниципального имущества осуществляется для обеспечения обязательств муниципального образования, обязательств муниципальных унитарных предприятий и муниципальных учреждений, иных обязательств, в исполнении которых заинтересовано </w:t>
      </w:r>
      <w:proofErr w:type="spellStart"/>
      <w:r>
        <w:rPr>
          <w:rFonts w:ascii="Times New Roman" w:eastAsia="Times New Roman" w:hAnsi="Times New Roman" w:cs="Times New Roman"/>
          <w:color w:val="333333"/>
          <w:sz w:val="28"/>
          <w:szCs w:val="28"/>
          <w:lang w:eastAsia="ru-RU"/>
        </w:rPr>
        <w:t>Кочетновское</w:t>
      </w:r>
      <w:proofErr w:type="spellEnd"/>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Предметом залога может быть всякое имущество, в том числе вещи и имущественные права (требования), за исключением имущества, залог которого запрещен или ограничен законом.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Залогодателем муниципального имущества (вещей) является: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w:t>
      </w:r>
      <w:proofErr w:type="spellStart"/>
      <w:r>
        <w:rPr>
          <w:rFonts w:ascii="Times New Roman" w:eastAsia="Times New Roman" w:hAnsi="Times New Roman" w:cs="Times New Roman"/>
          <w:color w:val="333333"/>
          <w:sz w:val="28"/>
          <w:szCs w:val="28"/>
          <w:lang w:eastAsia="ru-RU"/>
        </w:rPr>
        <w:t>Кочетновское</w:t>
      </w:r>
      <w:proofErr w:type="spellEnd"/>
      <w:r w:rsidRPr="00EF406E">
        <w:rPr>
          <w:rFonts w:ascii="Times New Roman" w:eastAsia="Times New Roman" w:hAnsi="Times New Roman" w:cs="Times New Roman"/>
          <w:color w:val="333333"/>
          <w:sz w:val="28"/>
          <w:szCs w:val="28"/>
          <w:lang w:eastAsia="ru-RU"/>
        </w:rPr>
        <w:t xml:space="preserve"> 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от имени которого права осуществляет Администрация, в отношении имущества, находящегося в муниципальной казне, а также принадлежащего муниципальным учреждениям на праве оперативного управления;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муниципальное предприятие - в отношении имущества, принадлежащего ему на праве хозяйственного ведения, при условии получения согласия собственника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Решение о залоге муниципального имущества в случаях, предусмотренных действующим законодательством, а также подпунктом 1 пункта 3 настоящей статьи, принимается Администрацией на основании обращения залогодателя.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Обращение залогодателя должно содержать информацию о существенных условиях договора залога, а именно: сведения о предполагаемом залогодержателе, вид залога, существо обеспеченного залогом обязательства, его размер, сроки и порядок исполнения обязательства, состав и стоимость закладываемого имущества, условия страхования залогодателем закладываемого имущества, а также любые иные условия, относительно которых сторонами достигнуто согласие.</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Удовлетворение требований кредиторов при неисполнении или ненадлежащем исполнении договорных обязательств по договору залога, обращение взыскания на заложенное имущество производятся в соответствии с действующим законодательством.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VIII. Хранение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Объекты муниципальной казны могут быть переданы на хранение Администрацией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об</w:t>
      </w:r>
      <w:r>
        <w:rPr>
          <w:rFonts w:ascii="Times New Roman" w:eastAsia="Times New Roman" w:hAnsi="Times New Roman" w:cs="Times New Roman"/>
          <w:color w:val="333333"/>
          <w:sz w:val="28"/>
          <w:szCs w:val="28"/>
          <w:lang w:eastAsia="ru-RU"/>
        </w:rPr>
        <w:t>разования</w:t>
      </w:r>
      <w:r w:rsidRPr="00EF406E">
        <w:rPr>
          <w:rFonts w:ascii="Times New Roman" w:eastAsia="Times New Roman" w:hAnsi="Times New Roman" w:cs="Times New Roman"/>
          <w:color w:val="333333"/>
          <w:sz w:val="28"/>
          <w:szCs w:val="28"/>
          <w:lang w:eastAsia="ru-RU"/>
        </w:rPr>
        <w:t>. Основанием для передачи имущества на хранение является постановление Администрации.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Передача на хранение имущества, находящегося в муниципальной казне, осуществляется по договору хранения.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3. Хранитель обязан хранить имущество в течение обусловленного договором хранения срока. Если срок хранения договором не предусмотрен и не может быть определен исходя из его условий, хранитель обязан хранить имущество до востребования в соответствии с требованиями гражданского законодательства.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Хранитель отвечает за утрату, недостачу или повреждение имущества, принятого на хранение, по основаниям и в порядке, предусмотренным Гражданским кодексом Российской Федерации.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IX. Передача объектов муниципального имущества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в доверительное управление</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Объекты имущества, находящиеся в муниципальной казне </w:t>
      </w:r>
      <w:r>
        <w:rPr>
          <w:rFonts w:ascii="Times New Roman" w:eastAsia="Times New Roman" w:hAnsi="Times New Roman" w:cs="Times New Roman"/>
          <w:color w:val="333333"/>
          <w:sz w:val="28"/>
          <w:szCs w:val="28"/>
          <w:lang w:eastAsia="ru-RU"/>
        </w:rPr>
        <w:t xml:space="preserve">Кочетновского </w:t>
      </w:r>
      <w:r w:rsidRPr="00EF406E">
        <w:rPr>
          <w:rFonts w:ascii="Times New Roman" w:eastAsia="Times New Roman" w:hAnsi="Times New Roman" w:cs="Times New Roman"/>
          <w:color w:val="333333"/>
          <w:sz w:val="28"/>
          <w:szCs w:val="28"/>
          <w:lang w:eastAsia="ru-RU"/>
        </w:rPr>
        <w:t>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 могут быть переданы в доверительное управление другим лицам (доверительным управляющим).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2. Доверительные управляющие обязаны осуществлять управление объектами в интересах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Передача имущества в доверительное управление осуществляется в целях:</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обеспечения доходов бюджета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об</w:t>
      </w:r>
      <w:r>
        <w:rPr>
          <w:rFonts w:ascii="Times New Roman" w:eastAsia="Times New Roman" w:hAnsi="Times New Roman" w:cs="Times New Roman"/>
          <w:color w:val="333333"/>
          <w:sz w:val="28"/>
          <w:szCs w:val="28"/>
          <w:lang w:eastAsia="ru-RU"/>
        </w:rPr>
        <w:t>разования</w:t>
      </w:r>
      <w:r w:rsidRPr="00EF406E">
        <w:rPr>
          <w:rFonts w:ascii="Times New Roman" w:eastAsia="Times New Roman" w:hAnsi="Times New Roman" w:cs="Times New Roman"/>
          <w:color w:val="333333"/>
          <w:sz w:val="28"/>
          <w:szCs w:val="28"/>
          <w:lang w:eastAsia="ru-RU"/>
        </w:rPr>
        <w:t>, в том числе повышения эффективного использования имущества и поддержания имущества в надлежащем состоянии;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сохранения и приумножения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поддержания и развития инженерной инфраструктуры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привлечения дополнительных внебюджетных инвестиционных ресурсов в экономику района;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реализации мероприятий по охране окружающей среды и здоровья населения;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стимулирования хозяйственной деятельности в определенной области районного хозяйства.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4. Учредителем доверительного управления является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муниципальное о</w:t>
      </w:r>
      <w:r>
        <w:rPr>
          <w:rFonts w:ascii="Times New Roman" w:eastAsia="Times New Roman" w:hAnsi="Times New Roman" w:cs="Times New Roman"/>
          <w:color w:val="333333"/>
          <w:sz w:val="28"/>
          <w:szCs w:val="28"/>
          <w:lang w:eastAsia="ru-RU"/>
        </w:rPr>
        <w:t>бразование</w:t>
      </w:r>
      <w:r w:rsidRPr="00EF406E">
        <w:rPr>
          <w:rFonts w:ascii="Times New Roman" w:eastAsia="Times New Roman" w:hAnsi="Times New Roman" w:cs="Times New Roman"/>
          <w:color w:val="333333"/>
          <w:sz w:val="28"/>
          <w:szCs w:val="28"/>
          <w:lang w:eastAsia="ru-RU"/>
        </w:rPr>
        <w:t>, от имени которого права осуществляет Администрация.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Организация и проведение конкурсов или аукционов на право заключения договоров доверительного управления осуществляются уполномоченным структурным подразделением администрации</w:t>
      </w:r>
      <w:r w:rsidRPr="000D53EC">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в соответствии с правилами, утвержденными Федеральным антимонопольным органом.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Основанием для организации и проведения конкурса или аукциона на право заключения договора доверительного управления имуществом муниципальной казны является постановление Администрации.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Передача имущества в доверительное управление осуществляется Администрацией по договору доверительного управления муниципальным имуществом и по акту приема-передачи, оформленным в соответствии с требованиями действующего законодательства.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7. Размер вознаграждения доверительного управляющего имуществом устанавливается договором доверительного управления по результатам проведения торгов.</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X. Списание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Списание муниципального имущества производится в соответствии с законодательством Российской Федерации с целью обеспечения сохранности и эффективности использования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Списание осуществляется в отношении следующих движимых и недвижимых объектов основных средств, являющихся муниципальной собственностью:</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принятые к бухгалтерскому учету и закрепленные на праве хозяйственного ведения (оперативного управления) за муниципальными унитарными предприятиями (муниципальными учреждениями);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2) принятые к </w:t>
      </w:r>
      <w:proofErr w:type="gramStart"/>
      <w:r w:rsidRPr="00EF406E">
        <w:rPr>
          <w:rFonts w:ascii="Times New Roman" w:eastAsia="Times New Roman" w:hAnsi="Times New Roman" w:cs="Times New Roman"/>
          <w:color w:val="333333"/>
          <w:sz w:val="28"/>
          <w:szCs w:val="28"/>
          <w:lang w:eastAsia="ru-RU"/>
        </w:rPr>
        <w:t>бухгалтерском</w:t>
      </w:r>
      <w:proofErr w:type="gramEnd"/>
      <w:r w:rsidRPr="00EF406E">
        <w:rPr>
          <w:rFonts w:ascii="Times New Roman" w:eastAsia="Times New Roman" w:hAnsi="Times New Roman" w:cs="Times New Roman"/>
          <w:color w:val="333333"/>
          <w:sz w:val="28"/>
          <w:szCs w:val="28"/>
          <w:lang w:eastAsia="ru-RU"/>
        </w:rPr>
        <w:t xml:space="preserve"> учету органами местного самоуправления;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являющиеся объектами муниципальной казны, в том числе переданные в пользование организациям различных форм собственности в аренду, безвозмездное пользование или доверительное управление.</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Списание муниципального имущества осуществляется в следующих случаях:</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непригодности к применению (эксплуатации) вследствие физического износа, порчи, аварий, стихийных бедствий и т.п.;</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нецелесообразности эксплуатации ввиду морального износа;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выполнения работ по строительству, реконструкции, модернизации, техническому перевооружению, замене объектов более </w:t>
      </w:r>
      <w:proofErr w:type="gramStart"/>
      <w:r w:rsidRPr="00EF406E">
        <w:rPr>
          <w:rFonts w:ascii="Times New Roman" w:eastAsia="Times New Roman" w:hAnsi="Times New Roman" w:cs="Times New Roman"/>
          <w:color w:val="333333"/>
          <w:sz w:val="28"/>
          <w:szCs w:val="28"/>
          <w:lang w:eastAsia="ru-RU"/>
        </w:rPr>
        <w:t>производительными</w:t>
      </w:r>
      <w:proofErr w:type="gramEnd"/>
      <w:r w:rsidRPr="00EF406E">
        <w:rPr>
          <w:rFonts w:ascii="Times New Roman" w:eastAsia="Times New Roman" w:hAnsi="Times New Roman" w:cs="Times New Roman"/>
          <w:color w:val="333333"/>
          <w:sz w:val="28"/>
          <w:szCs w:val="28"/>
          <w:lang w:eastAsia="ru-RU"/>
        </w:rPr>
        <w:t xml:space="preserve"> или качественными, проведение которых требует ликвидации объектов;</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в иных случаях невозможности использования (эксплуатации)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Списание муниципального имущества осуществляется распоряжением Администрации по предложению балансодержателей указанного имущества (структурных подразделений Администрации, наделенных правами юридического лица; муниципальных унитарных предприятий и муниципальных учреждений).</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Балансодержатель обязан в течение тридцати дней направить в адрес Администрации акты на списание указанного выше имущества, утвержденные руководителем юридического лица, являющегося балансодержателем списываемого имущества, с приложением документов, послуживших основанием для списания.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6. Имущество, включенное балансодержателем в акты на списание, подлежит осмотру комиссией по списанию. Комиссия по списанию вправе требовать от руководителя и иных работников балансодержателя: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предъявить к осмотру списываемое имущество в полном комплекте, обеспечить возможность осмотра отдельных узлов и агрегатов;</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lastRenderedPageBreak/>
        <w:t>2) представить справки специализированных или ремонтных организаций с заключением о невозможности или нецелесообразности восстановления объектов;</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провести проверку работоспособности объектов перед членами комиссии;</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представить технические паспорта, бухгалтерские документы, справки о пожарах и авариях, приведших к порче имущества, объяснительные лиц, виновных в порче имущества, иную документацию;</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надлежащего оформления актов на списание, внесения в них исправлений в случае выявления ошибок.</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7. Оформление документов, необходимых для списания и утилизации, производит балансодержатель.</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Расходы по списанию и утилизации имущества осуществляются за счет средств балансодержателя.</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 xml:space="preserve">XI. </w:t>
      </w:r>
      <w:proofErr w:type="gramStart"/>
      <w:r w:rsidRPr="00EF406E">
        <w:rPr>
          <w:rFonts w:ascii="Times New Roman" w:eastAsia="Times New Roman" w:hAnsi="Times New Roman" w:cs="Times New Roman"/>
          <w:b/>
          <w:bCs/>
          <w:color w:val="333333"/>
          <w:sz w:val="28"/>
          <w:szCs w:val="28"/>
          <w:lang w:eastAsia="ru-RU"/>
        </w:rPr>
        <w:t>Контроль за</w:t>
      </w:r>
      <w:proofErr w:type="gramEnd"/>
      <w:r w:rsidRPr="00EF406E">
        <w:rPr>
          <w:rFonts w:ascii="Times New Roman" w:eastAsia="Times New Roman" w:hAnsi="Times New Roman" w:cs="Times New Roman"/>
          <w:b/>
          <w:bCs/>
          <w:color w:val="333333"/>
          <w:sz w:val="28"/>
          <w:szCs w:val="28"/>
          <w:lang w:eastAsia="ru-RU"/>
        </w:rPr>
        <w:t xml:space="preserve"> управлением и распоряжением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b/>
          <w:bCs/>
          <w:color w:val="333333"/>
          <w:sz w:val="28"/>
          <w:szCs w:val="28"/>
          <w:lang w:eastAsia="ru-RU"/>
        </w:rPr>
        <w:t>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Органы, осуществляющие </w:t>
      </w:r>
      <w:proofErr w:type="gramStart"/>
      <w:r w:rsidRPr="00EF406E">
        <w:rPr>
          <w:rFonts w:ascii="Times New Roman" w:eastAsia="Times New Roman" w:hAnsi="Times New Roman" w:cs="Times New Roman"/>
          <w:color w:val="333333"/>
          <w:sz w:val="28"/>
          <w:szCs w:val="28"/>
          <w:lang w:eastAsia="ru-RU"/>
        </w:rPr>
        <w:t>контроль за</w:t>
      </w:r>
      <w:proofErr w:type="gramEnd"/>
      <w:r w:rsidRPr="00EF406E">
        <w:rPr>
          <w:rFonts w:ascii="Times New Roman" w:eastAsia="Times New Roman" w:hAnsi="Times New Roman" w:cs="Times New Roman"/>
          <w:color w:val="333333"/>
          <w:sz w:val="28"/>
          <w:szCs w:val="28"/>
          <w:lang w:eastAsia="ru-RU"/>
        </w:rPr>
        <w:t xml:space="preserve"> управлением и распоряжением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1. </w:t>
      </w:r>
      <w:proofErr w:type="gramStart"/>
      <w:r w:rsidRPr="00EF406E">
        <w:rPr>
          <w:rFonts w:ascii="Times New Roman" w:eastAsia="Times New Roman" w:hAnsi="Times New Roman" w:cs="Times New Roman"/>
          <w:color w:val="333333"/>
          <w:sz w:val="28"/>
          <w:szCs w:val="28"/>
          <w:lang w:eastAsia="ru-RU"/>
        </w:rPr>
        <w:t>Контроль за</w:t>
      </w:r>
      <w:proofErr w:type="gramEnd"/>
      <w:r w:rsidRPr="00EF406E">
        <w:rPr>
          <w:rFonts w:ascii="Times New Roman" w:eastAsia="Times New Roman" w:hAnsi="Times New Roman" w:cs="Times New Roman"/>
          <w:color w:val="333333"/>
          <w:sz w:val="28"/>
          <w:szCs w:val="28"/>
          <w:lang w:eastAsia="ru-RU"/>
        </w:rPr>
        <w:t xml:space="preserve"> управлением и распоряжением муниципальным имуществом осуществляют органы местного самоуправления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r w:rsidRPr="00EF406E">
        <w:rPr>
          <w:rFonts w:ascii="Times New Roman" w:eastAsia="Times New Roman" w:hAnsi="Times New Roman" w:cs="Times New Roman"/>
          <w:color w:val="333333"/>
          <w:sz w:val="28"/>
          <w:szCs w:val="28"/>
          <w:lang w:eastAsia="ru-RU"/>
        </w:rPr>
        <w:t>.</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2.Совет</w:t>
      </w:r>
      <w:r>
        <w:rPr>
          <w:rFonts w:ascii="Times New Roman" w:eastAsia="Times New Roman" w:hAnsi="Times New Roman" w:cs="Times New Roman"/>
          <w:color w:val="333333"/>
          <w:sz w:val="28"/>
          <w:szCs w:val="28"/>
          <w:lang w:eastAsia="ru-RU"/>
        </w:rPr>
        <w:t xml:space="preserve"> 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 xml:space="preserve">бразования </w:t>
      </w:r>
      <w:r w:rsidRPr="00EF406E">
        <w:rPr>
          <w:rFonts w:ascii="Times New Roman" w:eastAsia="Times New Roman" w:hAnsi="Times New Roman" w:cs="Times New Roman"/>
          <w:color w:val="333333"/>
          <w:sz w:val="28"/>
          <w:szCs w:val="28"/>
          <w:lang w:eastAsia="ru-RU"/>
        </w:rPr>
        <w:t xml:space="preserve"> осуществляет </w:t>
      </w:r>
      <w:proofErr w:type="gramStart"/>
      <w:r w:rsidRPr="00EF406E">
        <w:rPr>
          <w:rFonts w:ascii="Times New Roman" w:eastAsia="Times New Roman" w:hAnsi="Times New Roman" w:cs="Times New Roman"/>
          <w:color w:val="333333"/>
          <w:sz w:val="28"/>
          <w:szCs w:val="28"/>
          <w:lang w:eastAsia="ru-RU"/>
        </w:rPr>
        <w:t>контроль за</w:t>
      </w:r>
      <w:proofErr w:type="gramEnd"/>
      <w:r w:rsidRPr="00EF406E">
        <w:rPr>
          <w:rFonts w:ascii="Times New Roman" w:eastAsia="Times New Roman" w:hAnsi="Times New Roman" w:cs="Times New Roman"/>
          <w:color w:val="333333"/>
          <w:sz w:val="28"/>
          <w:szCs w:val="28"/>
          <w:lang w:eastAsia="ru-RU"/>
        </w:rPr>
        <w:t xml:space="preserve"> исполнением органами местного самоуправления, должностными лицами органов местного самоуправления установленного порядка управления и распоряжения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xml:space="preserve">3. Администрация </w:t>
      </w:r>
      <w:r>
        <w:rPr>
          <w:rFonts w:ascii="Times New Roman" w:eastAsia="Times New Roman" w:hAnsi="Times New Roman" w:cs="Times New Roman"/>
          <w:color w:val="333333"/>
          <w:sz w:val="28"/>
          <w:szCs w:val="28"/>
          <w:lang w:eastAsia="ru-RU"/>
        </w:rPr>
        <w:t>Кочетновского</w:t>
      </w:r>
      <w:r w:rsidRPr="00EF406E">
        <w:rPr>
          <w:rFonts w:ascii="Times New Roman" w:eastAsia="Times New Roman" w:hAnsi="Times New Roman" w:cs="Times New Roman"/>
          <w:color w:val="333333"/>
          <w:sz w:val="28"/>
          <w:szCs w:val="28"/>
          <w:lang w:eastAsia="ru-RU"/>
        </w:rPr>
        <w:t xml:space="preserve"> муниципального о</w:t>
      </w:r>
      <w:r>
        <w:rPr>
          <w:rFonts w:ascii="Times New Roman" w:eastAsia="Times New Roman" w:hAnsi="Times New Roman" w:cs="Times New Roman"/>
          <w:color w:val="333333"/>
          <w:sz w:val="28"/>
          <w:szCs w:val="28"/>
          <w:lang w:eastAsia="ru-RU"/>
        </w:rPr>
        <w:t>бразования</w:t>
      </w:r>
      <w:proofErr w:type="gramStart"/>
      <w:r>
        <w:rPr>
          <w:rFonts w:ascii="Times New Roman" w:eastAsia="Times New Roman" w:hAnsi="Times New Roman" w:cs="Times New Roman"/>
          <w:color w:val="333333"/>
          <w:sz w:val="28"/>
          <w:szCs w:val="28"/>
          <w:lang w:eastAsia="ru-RU"/>
        </w:rPr>
        <w:t xml:space="preserve"> </w:t>
      </w:r>
      <w:r w:rsidRPr="00EF406E">
        <w:rPr>
          <w:rFonts w:ascii="Times New Roman" w:eastAsia="Times New Roman" w:hAnsi="Times New Roman" w:cs="Times New Roman"/>
          <w:color w:val="333333"/>
          <w:sz w:val="28"/>
          <w:szCs w:val="28"/>
          <w:lang w:eastAsia="ru-RU"/>
        </w:rPr>
        <w:t>:</w:t>
      </w:r>
      <w:proofErr w:type="gramEnd"/>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1) контролирует работу по содержанию и использованию объектов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2) принимает своевременные меры по устранению нарушений законодательства в сфере управления и распоряжения муниципальным имуществом;</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3) проводит проверки использования муниципального имущества;</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4) проводит инвентаризацию объектов имущества муниципальной казны;</w:t>
      </w:r>
    </w:p>
    <w:p w:rsidR="00284316" w:rsidRPr="00EF406E" w:rsidRDefault="00284316" w:rsidP="00284316">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5) запрашивает необходимую информацию по вопросам использования объектов муниципального имущества.</w:t>
      </w:r>
    </w:p>
    <w:p w:rsidR="00284316" w:rsidRPr="00EF406E" w:rsidRDefault="00284316" w:rsidP="00284316">
      <w:pPr>
        <w:shd w:val="clear" w:color="auto" w:fill="FFFFFF"/>
        <w:spacing w:after="0" w:line="240" w:lineRule="auto"/>
        <w:rPr>
          <w:rFonts w:ascii="Times New Roman" w:eastAsia="Times New Roman" w:hAnsi="Times New Roman" w:cs="Times New Roman"/>
          <w:color w:val="333333"/>
          <w:sz w:val="28"/>
          <w:szCs w:val="28"/>
          <w:lang w:eastAsia="ru-RU"/>
        </w:rPr>
      </w:pPr>
      <w:r w:rsidRPr="00EF406E">
        <w:rPr>
          <w:rFonts w:ascii="Times New Roman" w:eastAsia="Times New Roman" w:hAnsi="Times New Roman" w:cs="Times New Roman"/>
          <w:color w:val="333333"/>
          <w:sz w:val="28"/>
          <w:szCs w:val="28"/>
          <w:lang w:eastAsia="ru-RU"/>
        </w:rPr>
        <w:t> </w:t>
      </w:r>
    </w:p>
    <w:p w:rsidR="00284316" w:rsidRDefault="00284316" w:rsidP="00284316">
      <w:pPr>
        <w:rPr>
          <w:rFonts w:ascii="Times New Roman" w:hAnsi="Times New Roman" w:cs="Times New Roman"/>
          <w:sz w:val="28"/>
          <w:szCs w:val="28"/>
        </w:rPr>
      </w:pPr>
    </w:p>
    <w:p w:rsidR="00284316" w:rsidRDefault="00284316" w:rsidP="00284316">
      <w:pPr>
        <w:pStyle w:val="a8"/>
        <w:rPr>
          <w:rFonts w:ascii="Times New Roman" w:hAnsi="Times New Roman"/>
        </w:rPr>
      </w:pPr>
    </w:p>
    <w:p w:rsidR="00284316" w:rsidRDefault="00284316" w:rsidP="00284316">
      <w:pPr>
        <w:pStyle w:val="a8"/>
        <w:rPr>
          <w:rFonts w:ascii="Times New Roman" w:hAnsi="Times New Roman"/>
        </w:rPr>
      </w:pPr>
    </w:p>
    <w:p w:rsidR="00284316" w:rsidRDefault="00284316" w:rsidP="00284316">
      <w:pPr>
        <w:pStyle w:val="a8"/>
        <w:rPr>
          <w:rFonts w:ascii="Times New Roman" w:hAnsi="Times New Roman"/>
        </w:rPr>
      </w:pPr>
    </w:p>
    <w:p w:rsidR="005F0B52" w:rsidRDefault="005F0B52" w:rsidP="00284316">
      <w:pPr>
        <w:pStyle w:val="a8"/>
        <w:rPr>
          <w:rFonts w:ascii="Times New Roman" w:hAnsi="Times New Roman"/>
        </w:rPr>
      </w:pPr>
    </w:p>
    <w:p w:rsidR="005F0B52" w:rsidRDefault="005F0B52" w:rsidP="00284316">
      <w:pPr>
        <w:pStyle w:val="a8"/>
        <w:rPr>
          <w:rFonts w:ascii="Times New Roman" w:hAnsi="Times New Roman"/>
        </w:rPr>
      </w:pPr>
    </w:p>
    <w:p w:rsidR="005F0B52" w:rsidRDefault="005F0B52" w:rsidP="00284316">
      <w:pPr>
        <w:pStyle w:val="a8"/>
        <w:rPr>
          <w:rFonts w:ascii="Times New Roman" w:hAnsi="Times New Roman"/>
        </w:rPr>
      </w:pPr>
    </w:p>
    <w:p w:rsidR="005F0B52" w:rsidRDefault="005F0B52" w:rsidP="00284316">
      <w:pPr>
        <w:pStyle w:val="a8"/>
        <w:rPr>
          <w:rFonts w:ascii="Times New Roman" w:hAnsi="Times New Roman"/>
        </w:rPr>
      </w:pPr>
    </w:p>
    <w:p w:rsidR="00284316" w:rsidRDefault="00284316" w:rsidP="00284316">
      <w:pPr>
        <w:pStyle w:val="a8"/>
        <w:rPr>
          <w:rFonts w:ascii="Times New Roman" w:hAnsi="Times New Roman"/>
        </w:rPr>
      </w:pPr>
    </w:p>
    <w:p w:rsidR="00284316" w:rsidRPr="00DC5039" w:rsidRDefault="00284316" w:rsidP="00284316">
      <w:pPr>
        <w:pStyle w:val="a8"/>
        <w:jc w:val="right"/>
        <w:rPr>
          <w:rFonts w:ascii="Times New Roman" w:hAnsi="Times New Roman"/>
        </w:rPr>
      </w:pPr>
      <w:r>
        <w:rPr>
          <w:rFonts w:ascii="Times New Roman" w:eastAsia="Times New Roman" w:hAnsi="Times New Roman"/>
          <w:color w:val="333333"/>
          <w:sz w:val="24"/>
          <w:szCs w:val="24"/>
          <w:lang w:eastAsia="ru-RU"/>
        </w:rPr>
        <w:lastRenderedPageBreak/>
        <w:t>Приложение № 2</w:t>
      </w:r>
      <w:r w:rsidRPr="00840AE4">
        <w:rPr>
          <w:rFonts w:ascii="Times New Roman" w:eastAsia="Times New Roman" w:hAnsi="Times New Roman"/>
          <w:color w:val="333333"/>
          <w:sz w:val="24"/>
          <w:szCs w:val="24"/>
          <w:lang w:eastAsia="ru-RU"/>
        </w:rPr>
        <w:t xml:space="preserve"> к решению Совета Кочетновского </w:t>
      </w:r>
    </w:p>
    <w:p w:rsidR="00284316" w:rsidRPr="00840AE4" w:rsidRDefault="00284316" w:rsidP="00284316">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840AE4">
        <w:rPr>
          <w:rFonts w:ascii="Times New Roman" w:eastAsia="Times New Roman" w:hAnsi="Times New Roman" w:cs="Times New Roman"/>
          <w:color w:val="333333"/>
          <w:sz w:val="24"/>
          <w:szCs w:val="24"/>
          <w:lang w:eastAsia="ru-RU"/>
        </w:rPr>
        <w:t>муниципального образования</w:t>
      </w:r>
      <w:r w:rsidR="005F0B52">
        <w:rPr>
          <w:rFonts w:ascii="Times New Roman" w:eastAsia="Times New Roman" w:hAnsi="Times New Roman" w:cs="Times New Roman"/>
          <w:color w:val="333333"/>
          <w:sz w:val="24"/>
          <w:szCs w:val="24"/>
          <w:lang w:eastAsia="ru-RU"/>
        </w:rPr>
        <w:t xml:space="preserve"> № 80 от 22.06.2023 г.</w:t>
      </w:r>
    </w:p>
    <w:p w:rsidR="00284316" w:rsidRPr="00840AE4" w:rsidRDefault="00284316" w:rsidP="00284316">
      <w:pPr>
        <w:pStyle w:val="a8"/>
        <w:ind w:firstLine="5670"/>
        <w:jc w:val="both"/>
        <w:rPr>
          <w:rFonts w:ascii="Times New Roman" w:hAnsi="Times New Roman"/>
        </w:rPr>
      </w:pPr>
    </w:p>
    <w:p w:rsidR="00284316" w:rsidRPr="00840AE4" w:rsidRDefault="00284316" w:rsidP="00284316">
      <w:pPr>
        <w:pStyle w:val="a8"/>
        <w:jc w:val="center"/>
        <w:rPr>
          <w:rFonts w:ascii="Times New Roman" w:hAnsi="Times New Roman"/>
          <w:b/>
          <w:sz w:val="28"/>
          <w:szCs w:val="28"/>
        </w:rPr>
      </w:pPr>
      <w:r w:rsidRPr="00840AE4">
        <w:rPr>
          <w:rFonts w:ascii="Times New Roman" w:hAnsi="Times New Roman"/>
          <w:b/>
          <w:sz w:val="28"/>
          <w:szCs w:val="28"/>
        </w:rPr>
        <w:t>ФОРМЫ</w:t>
      </w:r>
    </w:p>
    <w:p w:rsidR="00284316" w:rsidRPr="00840AE4" w:rsidRDefault="00284316" w:rsidP="00284316">
      <w:pPr>
        <w:pStyle w:val="a8"/>
        <w:jc w:val="center"/>
        <w:rPr>
          <w:rFonts w:ascii="Times New Roman" w:hAnsi="Times New Roman"/>
          <w:b/>
          <w:sz w:val="28"/>
          <w:szCs w:val="28"/>
        </w:rPr>
      </w:pPr>
      <w:r w:rsidRPr="00840AE4">
        <w:rPr>
          <w:rFonts w:ascii="Times New Roman" w:hAnsi="Times New Roman"/>
          <w:b/>
          <w:sz w:val="28"/>
          <w:szCs w:val="28"/>
        </w:rPr>
        <w:t>РЕЕСТРОВ ИМУЩЕСТВА РОВЕНСКОГО МУНИЦИПАЛЬНОГО РАЙОНА</w:t>
      </w:r>
    </w:p>
    <w:p w:rsidR="00284316" w:rsidRPr="00840AE4" w:rsidRDefault="00284316" w:rsidP="00284316">
      <w:pPr>
        <w:pStyle w:val="a8"/>
        <w:rPr>
          <w:rFonts w:ascii="Times New Roman" w:hAnsi="Times New Roman"/>
          <w:sz w:val="28"/>
          <w:szCs w:val="28"/>
        </w:rPr>
      </w:pPr>
    </w:p>
    <w:p w:rsidR="00284316" w:rsidRPr="00840AE4" w:rsidRDefault="00284316" w:rsidP="00284316">
      <w:pPr>
        <w:pStyle w:val="a8"/>
        <w:jc w:val="center"/>
        <w:rPr>
          <w:rFonts w:ascii="Times New Roman" w:hAnsi="Times New Roman"/>
        </w:rPr>
      </w:pPr>
      <w:r w:rsidRPr="00840AE4">
        <w:rPr>
          <w:rFonts w:ascii="Times New Roman" w:hAnsi="Times New Roman"/>
        </w:rPr>
        <w:t>Форма реестра юридического лица (примерная)</w:t>
      </w:r>
    </w:p>
    <w:p w:rsidR="00284316" w:rsidRPr="00840AE4" w:rsidRDefault="00284316" w:rsidP="00284316">
      <w:pPr>
        <w:pStyle w:val="a8"/>
        <w:rPr>
          <w:rFonts w:ascii="Times New Roman" w:hAnsi="Times New Roman"/>
        </w:rPr>
      </w:pPr>
    </w:p>
    <w:tbl>
      <w:tblPr>
        <w:tblW w:w="0" w:type="auto"/>
        <w:tblInd w:w="70" w:type="dxa"/>
        <w:tblLayout w:type="fixed"/>
        <w:tblCellMar>
          <w:left w:w="70" w:type="dxa"/>
          <w:right w:w="70" w:type="dxa"/>
        </w:tblCellMar>
        <w:tblLook w:val="04A0"/>
      </w:tblPr>
      <w:tblGrid>
        <w:gridCol w:w="540"/>
        <w:gridCol w:w="1870"/>
        <w:gridCol w:w="2268"/>
        <w:gridCol w:w="1559"/>
        <w:gridCol w:w="3753"/>
      </w:tblGrid>
      <w:tr w:rsidR="00284316" w:rsidRPr="00840AE4" w:rsidTr="0005649A">
        <w:trPr>
          <w:cantSplit/>
          <w:trHeight w:val="600"/>
        </w:trPr>
        <w:tc>
          <w:tcPr>
            <w:tcW w:w="54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 xml:space="preserve">N </w:t>
            </w:r>
            <w:r w:rsidRPr="00840AE4">
              <w:rPr>
                <w:rFonts w:ascii="Times New Roman" w:hAnsi="Times New Roman"/>
              </w:rPr>
              <w:br/>
            </w:r>
            <w:proofErr w:type="spellStart"/>
            <w:proofErr w:type="gramStart"/>
            <w:r w:rsidRPr="00840AE4">
              <w:rPr>
                <w:rFonts w:ascii="Times New Roman" w:hAnsi="Times New Roman"/>
              </w:rPr>
              <w:t>п</w:t>
            </w:r>
            <w:proofErr w:type="spellEnd"/>
            <w:proofErr w:type="gramEnd"/>
            <w:r w:rsidRPr="00840AE4">
              <w:rPr>
                <w:rFonts w:ascii="Times New Roman" w:hAnsi="Times New Roman"/>
              </w:rPr>
              <w:t>/</w:t>
            </w:r>
            <w:proofErr w:type="spellStart"/>
            <w:r w:rsidRPr="00840AE4">
              <w:rPr>
                <w:rFonts w:ascii="Times New Roman" w:hAnsi="Times New Roman"/>
              </w:rPr>
              <w:t>п</w:t>
            </w:r>
            <w:proofErr w:type="spellEnd"/>
          </w:p>
        </w:tc>
        <w:tc>
          <w:tcPr>
            <w:tcW w:w="187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Полное</w:t>
            </w:r>
            <w:r w:rsidRPr="00840AE4">
              <w:rPr>
                <w:rFonts w:ascii="Times New Roman" w:hAnsi="Times New Roman"/>
              </w:rPr>
              <w:br/>
              <w:t>наименование</w:t>
            </w:r>
            <w:r w:rsidRPr="00840AE4">
              <w:rPr>
                <w:rFonts w:ascii="Times New Roman" w:hAnsi="Times New Roman"/>
              </w:rPr>
              <w:br/>
              <w:t>организации</w:t>
            </w:r>
          </w:p>
        </w:tc>
        <w:tc>
          <w:tcPr>
            <w:tcW w:w="2268"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Адрес</w:t>
            </w:r>
            <w:r w:rsidRPr="00840AE4">
              <w:rPr>
                <w:rFonts w:ascii="Times New Roman" w:hAnsi="Times New Roman"/>
              </w:rPr>
              <w:br/>
              <w:t>местонахождения</w:t>
            </w:r>
            <w:r w:rsidRPr="00840AE4">
              <w:rPr>
                <w:rFonts w:ascii="Times New Roman" w:hAnsi="Times New Roman"/>
              </w:rPr>
              <w:br/>
              <w:t>организации</w:t>
            </w:r>
          </w:p>
        </w:tc>
        <w:tc>
          <w:tcPr>
            <w:tcW w:w="1559"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ИНН</w:t>
            </w:r>
            <w:r w:rsidRPr="00840AE4">
              <w:rPr>
                <w:rFonts w:ascii="Times New Roman" w:hAnsi="Times New Roman"/>
              </w:rPr>
              <w:br/>
              <w:t>организации</w:t>
            </w:r>
          </w:p>
        </w:tc>
        <w:tc>
          <w:tcPr>
            <w:tcW w:w="3753"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Первоначальная балансовая</w:t>
            </w:r>
            <w:r w:rsidRPr="00840AE4">
              <w:rPr>
                <w:rFonts w:ascii="Times New Roman" w:hAnsi="Times New Roman"/>
              </w:rPr>
              <w:br/>
              <w:t>стоимость основных фондов</w:t>
            </w:r>
            <w:r w:rsidRPr="00840AE4">
              <w:rPr>
                <w:rFonts w:ascii="Times New Roman" w:hAnsi="Times New Roman"/>
              </w:rPr>
              <w:br/>
              <w:t>(тыс. руб.) (на последнюю</w:t>
            </w:r>
            <w:r w:rsidRPr="00840AE4">
              <w:rPr>
                <w:rFonts w:ascii="Times New Roman" w:hAnsi="Times New Roman"/>
              </w:rPr>
              <w:br/>
              <w:t>отчетную дату)</w:t>
            </w:r>
          </w:p>
        </w:tc>
      </w:tr>
      <w:tr w:rsidR="00284316" w:rsidRPr="00840AE4" w:rsidTr="0005649A">
        <w:trPr>
          <w:cantSplit/>
          <w:trHeight w:val="240"/>
        </w:trPr>
        <w:tc>
          <w:tcPr>
            <w:tcW w:w="54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1</w:t>
            </w:r>
          </w:p>
        </w:tc>
        <w:tc>
          <w:tcPr>
            <w:tcW w:w="187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Администрация</w:t>
            </w:r>
          </w:p>
          <w:p w:rsidR="00284316" w:rsidRPr="00840AE4" w:rsidRDefault="00284316" w:rsidP="0005649A">
            <w:pPr>
              <w:pStyle w:val="a8"/>
              <w:rPr>
                <w:rFonts w:ascii="Times New Roman" w:hAnsi="Times New Roman"/>
              </w:rPr>
            </w:pPr>
            <w:r w:rsidRPr="00840AE4">
              <w:rPr>
                <w:rFonts w:ascii="Times New Roman" w:hAnsi="Times New Roman"/>
              </w:rPr>
              <w:t>Кочетновского муниципального образования Ровенского муниципального района Саратовской области</w:t>
            </w:r>
          </w:p>
        </w:tc>
        <w:tc>
          <w:tcPr>
            <w:tcW w:w="2268"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Саратовская область Ровенский район</w:t>
            </w:r>
          </w:p>
          <w:p w:rsidR="00284316" w:rsidRPr="00840AE4" w:rsidRDefault="00284316" w:rsidP="0005649A">
            <w:pPr>
              <w:pStyle w:val="a8"/>
              <w:rPr>
                <w:rFonts w:ascii="Times New Roman" w:hAnsi="Times New Roman"/>
              </w:rPr>
            </w:pPr>
            <w:r w:rsidRPr="00840AE4">
              <w:rPr>
                <w:rFonts w:ascii="Times New Roman" w:hAnsi="Times New Roman"/>
              </w:rPr>
              <w:t xml:space="preserve">село </w:t>
            </w:r>
            <w:proofErr w:type="spellStart"/>
            <w:r w:rsidRPr="00840AE4">
              <w:rPr>
                <w:rFonts w:ascii="Times New Roman" w:hAnsi="Times New Roman"/>
              </w:rPr>
              <w:t>Кочетное</w:t>
            </w:r>
            <w:proofErr w:type="spellEnd"/>
          </w:p>
          <w:p w:rsidR="00284316" w:rsidRPr="00840AE4" w:rsidRDefault="00284316" w:rsidP="0005649A">
            <w:pPr>
              <w:pStyle w:val="a8"/>
              <w:rPr>
                <w:rFonts w:ascii="Times New Roman" w:hAnsi="Times New Roman"/>
              </w:rPr>
            </w:pPr>
            <w:r w:rsidRPr="00840AE4">
              <w:rPr>
                <w:rFonts w:ascii="Times New Roman" w:hAnsi="Times New Roman"/>
              </w:rPr>
              <w:t>улица Центральная, 28</w:t>
            </w:r>
          </w:p>
        </w:tc>
        <w:tc>
          <w:tcPr>
            <w:tcW w:w="1559"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642800</w:t>
            </w:r>
            <w:r w:rsidRPr="00840AE4">
              <w:rPr>
                <w:rFonts w:ascii="Times New Roman" w:hAnsi="Times New Roman"/>
                <w:lang w:val="en-US"/>
              </w:rPr>
              <w:t>1</w:t>
            </w:r>
            <w:r w:rsidRPr="00840AE4">
              <w:rPr>
                <w:rFonts w:ascii="Times New Roman" w:hAnsi="Times New Roman"/>
              </w:rPr>
              <w:t>313</w:t>
            </w:r>
          </w:p>
        </w:tc>
        <w:tc>
          <w:tcPr>
            <w:tcW w:w="3753"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1637,3 тыс</w:t>
            </w:r>
            <w:proofErr w:type="gramStart"/>
            <w:r w:rsidRPr="00840AE4">
              <w:rPr>
                <w:rFonts w:ascii="Times New Roman" w:hAnsi="Times New Roman"/>
              </w:rPr>
              <w:t>.р</w:t>
            </w:r>
            <w:proofErr w:type="gramEnd"/>
            <w:r w:rsidRPr="00840AE4">
              <w:rPr>
                <w:rFonts w:ascii="Times New Roman" w:hAnsi="Times New Roman"/>
              </w:rPr>
              <w:t>уб.</w:t>
            </w:r>
          </w:p>
        </w:tc>
      </w:tr>
    </w:tbl>
    <w:p w:rsidR="00284316" w:rsidRPr="00840AE4" w:rsidRDefault="00284316" w:rsidP="00284316">
      <w:pPr>
        <w:pStyle w:val="a8"/>
        <w:rPr>
          <w:rFonts w:ascii="Times New Roman" w:hAnsi="Times New Roman"/>
        </w:rPr>
      </w:pPr>
    </w:p>
    <w:p w:rsidR="00284316" w:rsidRPr="00840AE4" w:rsidRDefault="00284316" w:rsidP="00284316">
      <w:pPr>
        <w:pStyle w:val="a8"/>
        <w:jc w:val="center"/>
        <w:rPr>
          <w:rFonts w:ascii="Times New Roman" w:hAnsi="Times New Roman"/>
          <w:b/>
        </w:rPr>
      </w:pPr>
      <w:r w:rsidRPr="00840AE4">
        <w:rPr>
          <w:rFonts w:ascii="Times New Roman" w:hAnsi="Times New Roman"/>
          <w:b/>
        </w:rPr>
        <w:t>Форма реестра недвижимого имущества (нежилой фонд) (примерная)</w:t>
      </w:r>
    </w:p>
    <w:p w:rsidR="00284316" w:rsidRPr="00840AE4" w:rsidRDefault="00284316" w:rsidP="00284316">
      <w:pPr>
        <w:pStyle w:val="a8"/>
        <w:rPr>
          <w:rFonts w:ascii="Times New Roman" w:hAnsi="Times New Roman"/>
        </w:rPr>
      </w:pPr>
    </w:p>
    <w:tbl>
      <w:tblPr>
        <w:tblW w:w="0" w:type="auto"/>
        <w:tblInd w:w="70" w:type="dxa"/>
        <w:tblLayout w:type="fixed"/>
        <w:tblCellMar>
          <w:left w:w="70" w:type="dxa"/>
          <w:right w:w="70" w:type="dxa"/>
        </w:tblCellMar>
        <w:tblLook w:val="04A0"/>
      </w:tblPr>
      <w:tblGrid>
        <w:gridCol w:w="540"/>
        <w:gridCol w:w="1870"/>
        <w:gridCol w:w="2268"/>
        <w:gridCol w:w="1276"/>
        <w:gridCol w:w="956"/>
        <w:gridCol w:w="1879"/>
        <w:gridCol w:w="1134"/>
      </w:tblGrid>
      <w:tr w:rsidR="00284316" w:rsidRPr="00840AE4" w:rsidTr="0005649A">
        <w:trPr>
          <w:cantSplit/>
          <w:trHeight w:val="720"/>
        </w:trPr>
        <w:tc>
          <w:tcPr>
            <w:tcW w:w="54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 xml:space="preserve">N </w:t>
            </w:r>
            <w:r w:rsidRPr="00840AE4">
              <w:rPr>
                <w:rFonts w:ascii="Times New Roman" w:hAnsi="Times New Roman"/>
              </w:rPr>
              <w:br/>
            </w:r>
            <w:proofErr w:type="spellStart"/>
            <w:proofErr w:type="gramStart"/>
            <w:r w:rsidRPr="00840AE4">
              <w:rPr>
                <w:rFonts w:ascii="Times New Roman" w:hAnsi="Times New Roman"/>
              </w:rPr>
              <w:t>п</w:t>
            </w:r>
            <w:proofErr w:type="spellEnd"/>
            <w:proofErr w:type="gramEnd"/>
            <w:r w:rsidRPr="00840AE4">
              <w:rPr>
                <w:rFonts w:ascii="Times New Roman" w:hAnsi="Times New Roman"/>
              </w:rPr>
              <w:t>/</w:t>
            </w:r>
            <w:proofErr w:type="spellStart"/>
            <w:r w:rsidRPr="00840AE4">
              <w:rPr>
                <w:rFonts w:ascii="Times New Roman" w:hAnsi="Times New Roman"/>
              </w:rPr>
              <w:t>п</w:t>
            </w:r>
            <w:proofErr w:type="spellEnd"/>
          </w:p>
        </w:tc>
        <w:tc>
          <w:tcPr>
            <w:tcW w:w="187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Наименование</w:t>
            </w:r>
            <w:r w:rsidRPr="00840AE4">
              <w:rPr>
                <w:rFonts w:ascii="Times New Roman" w:hAnsi="Times New Roman"/>
              </w:rPr>
              <w:br/>
              <w:t>объекта</w:t>
            </w:r>
            <w:r w:rsidRPr="00840AE4">
              <w:rPr>
                <w:rFonts w:ascii="Times New Roman" w:hAnsi="Times New Roman"/>
              </w:rPr>
              <w:br/>
              <w:t>недвижимости</w:t>
            </w:r>
          </w:p>
        </w:tc>
        <w:tc>
          <w:tcPr>
            <w:tcW w:w="2268"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Адрес</w:t>
            </w:r>
            <w:r w:rsidRPr="00840AE4">
              <w:rPr>
                <w:rFonts w:ascii="Times New Roman" w:hAnsi="Times New Roman"/>
              </w:rPr>
              <w:br/>
              <w:t>местонахождения</w:t>
            </w:r>
            <w:r w:rsidRPr="00840AE4">
              <w:rPr>
                <w:rFonts w:ascii="Times New Roman" w:hAnsi="Times New Roman"/>
              </w:rPr>
              <w:br/>
              <w:t>объекта</w:t>
            </w:r>
            <w:r w:rsidRPr="00840AE4">
              <w:rPr>
                <w:rFonts w:ascii="Times New Roman" w:hAnsi="Times New Roman"/>
              </w:rPr>
              <w:br/>
              <w:t>недвижимости</w:t>
            </w:r>
          </w:p>
        </w:tc>
        <w:tc>
          <w:tcPr>
            <w:tcW w:w="1276"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 xml:space="preserve">Площадь </w:t>
            </w:r>
            <w:r w:rsidRPr="00840AE4">
              <w:rPr>
                <w:rFonts w:ascii="Times New Roman" w:hAnsi="Times New Roman"/>
              </w:rPr>
              <w:br/>
              <w:t>(кв. м)</w:t>
            </w:r>
          </w:p>
        </w:tc>
        <w:tc>
          <w:tcPr>
            <w:tcW w:w="956"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 xml:space="preserve">Год </w:t>
            </w:r>
          </w:p>
          <w:p w:rsidR="00284316" w:rsidRPr="00840AE4" w:rsidRDefault="00284316" w:rsidP="0005649A">
            <w:pPr>
              <w:pStyle w:val="a8"/>
              <w:jc w:val="center"/>
              <w:rPr>
                <w:rFonts w:ascii="Times New Roman" w:hAnsi="Times New Roman"/>
              </w:rPr>
            </w:pPr>
            <w:r w:rsidRPr="00840AE4">
              <w:rPr>
                <w:rFonts w:ascii="Times New Roman" w:hAnsi="Times New Roman"/>
              </w:rPr>
              <w:t xml:space="preserve">ввода </w:t>
            </w:r>
            <w:r w:rsidRPr="00840AE4">
              <w:rPr>
                <w:rFonts w:ascii="Times New Roman" w:hAnsi="Times New Roman"/>
              </w:rPr>
              <w:br/>
            </w:r>
          </w:p>
        </w:tc>
        <w:tc>
          <w:tcPr>
            <w:tcW w:w="1879"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proofErr w:type="spellStart"/>
            <w:r w:rsidRPr="00840AE4">
              <w:rPr>
                <w:rFonts w:ascii="Times New Roman" w:hAnsi="Times New Roman"/>
              </w:rPr>
              <w:t>Баланс</w:t>
            </w:r>
            <w:proofErr w:type="gramStart"/>
            <w:r w:rsidRPr="00840AE4">
              <w:rPr>
                <w:rFonts w:ascii="Times New Roman" w:hAnsi="Times New Roman"/>
              </w:rPr>
              <w:t>о</w:t>
            </w:r>
            <w:proofErr w:type="spellEnd"/>
            <w:r w:rsidRPr="00840AE4">
              <w:rPr>
                <w:rFonts w:ascii="Times New Roman" w:hAnsi="Times New Roman"/>
              </w:rPr>
              <w:t>-</w:t>
            </w:r>
            <w:proofErr w:type="gramEnd"/>
            <w:r w:rsidRPr="00840AE4">
              <w:rPr>
                <w:rFonts w:ascii="Times New Roman" w:hAnsi="Times New Roman"/>
              </w:rPr>
              <w:br/>
              <w:t>держатель,</w:t>
            </w:r>
            <w:r w:rsidRPr="00840AE4">
              <w:rPr>
                <w:rFonts w:ascii="Times New Roman" w:hAnsi="Times New Roman"/>
              </w:rPr>
              <w:br/>
              <w:t xml:space="preserve">основание </w:t>
            </w:r>
            <w:r w:rsidRPr="00840AE4">
              <w:rPr>
                <w:rFonts w:ascii="Times New Roman" w:hAnsi="Times New Roman"/>
              </w:rPr>
              <w:br/>
              <w:t>постановки</w:t>
            </w:r>
            <w:r w:rsidRPr="00840AE4">
              <w:rPr>
                <w:rFonts w:ascii="Times New Roman" w:hAnsi="Times New Roman"/>
              </w:rPr>
              <w:br/>
              <w:t>на баланс</w:t>
            </w:r>
          </w:p>
        </w:tc>
        <w:tc>
          <w:tcPr>
            <w:tcW w:w="1134"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Основание</w:t>
            </w:r>
            <w:r w:rsidRPr="00840AE4">
              <w:rPr>
                <w:rFonts w:ascii="Times New Roman" w:hAnsi="Times New Roman"/>
              </w:rPr>
              <w:br/>
              <w:t>для</w:t>
            </w:r>
            <w:r w:rsidRPr="00840AE4">
              <w:rPr>
                <w:rFonts w:ascii="Times New Roman" w:hAnsi="Times New Roman"/>
              </w:rPr>
              <w:br/>
              <w:t xml:space="preserve">внесения </w:t>
            </w:r>
            <w:r w:rsidRPr="00840AE4">
              <w:rPr>
                <w:rFonts w:ascii="Times New Roman" w:hAnsi="Times New Roman"/>
              </w:rPr>
              <w:br/>
              <w:t>в Реестр</w:t>
            </w:r>
          </w:p>
        </w:tc>
      </w:tr>
      <w:tr w:rsidR="00284316" w:rsidRPr="00840AE4" w:rsidTr="0005649A">
        <w:trPr>
          <w:cantSplit/>
          <w:trHeight w:val="240"/>
        </w:trPr>
        <w:tc>
          <w:tcPr>
            <w:tcW w:w="54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1</w:t>
            </w:r>
          </w:p>
        </w:tc>
        <w:tc>
          <w:tcPr>
            <w:tcW w:w="187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Здание администрации</w:t>
            </w:r>
          </w:p>
        </w:tc>
        <w:tc>
          <w:tcPr>
            <w:tcW w:w="2268"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 xml:space="preserve">Саратовская область </w:t>
            </w:r>
          </w:p>
          <w:p w:rsidR="00284316" w:rsidRPr="00840AE4" w:rsidRDefault="00284316" w:rsidP="0005649A">
            <w:pPr>
              <w:pStyle w:val="a8"/>
              <w:rPr>
                <w:rFonts w:ascii="Times New Roman" w:hAnsi="Times New Roman"/>
              </w:rPr>
            </w:pPr>
            <w:r w:rsidRPr="00840AE4">
              <w:rPr>
                <w:rFonts w:ascii="Times New Roman" w:hAnsi="Times New Roman"/>
              </w:rPr>
              <w:t>Ровенский район</w:t>
            </w:r>
          </w:p>
          <w:p w:rsidR="00284316" w:rsidRPr="00840AE4" w:rsidRDefault="00284316" w:rsidP="0005649A">
            <w:pPr>
              <w:pStyle w:val="a8"/>
              <w:rPr>
                <w:rFonts w:ascii="Times New Roman" w:hAnsi="Times New Roman"/>
              </w:rPr>
            </w:pPr>
            <w:r w:rsidRPr="00840AE4">
              <w:rPr>
                <w:rFonts w:ascii="Times New Roman" w:hAnsi="Times New Roman"/>
              </w:rPr>
              <w:t xml:space="preserve">село </w:t>
            </w:r>
            <w:proofErr w:type="spellStart"/>
            <w:r w:rsidRPr="00840AE4">
              <w:rPr>
                <w:rFonts w:ascii="Times New Roman" w:hAnsi="Times New Roman"/>
              </w:rPr>
              <w:t>Кочетное</w:t>
            </w:r>
            <w:proofErr w:type="spellEnd"/>
          </w:p>
          <w:p w:rsidR="00284316" w:rsidRPr="00840AE4" w:rsidRDefault="00284316" w:rsidP="0005649A">
            <w:pPr>
              <w:pStyle w:val="a8"/>
              <w:rPr>
                <w:rFonts w:ascii="Times New Roman" w:hAnsi="Times New Roman"/>
              </w:rPr>
            </w:pPr>
            <w:r w:rsidRPr="00840AE4">
              <w:rPr>
                <w:rFonts w:ascii="Times New Roman" w:hAnsi="Times New Roman"/>
              </w:rPr>
              <w:t>улица Центральная, 28</w:t>
            </w:r>
          </w:p>
        </w:tc>
        <w:tc>
          <w:tcPr>
            <w:tcW w:w="1276"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400 кв</w:t>
            </w:r>
            <w:proofErr w:type="gramStart"/>
            <w:r w:rsidRPr="00840AE4">
              <w:rPr>
                <w:rFonts w:ascii="Times New Roman" w:hAnsi="Times New Roman"/>
              </w:rPr>
              <w:t>.м</w:t>
            </w:r>
            <w:proofErr w:type="gramEnd"/>
          </w:p>
        </w:tc>
        <w:tc>
          <w:tcPr>
            <w:tcW w:w="956"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1953</w:t>
            </w:r>
          </w:p>
        </w:tc>
        <w:tc>
          <w:tcPr>
            <w:tcW w:w="1879"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Администрация Кочетновского МО</w:t>
            </w:r>
          </w:p>
        </w:tc>
        <w:tc>
          <w:tcPr>
            <w:tcW w:w="1134"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p>
        </w:tc>
      </w:tr>
      <w:tr w:rsidR="00284316" w:rsidRPr="00840AE4" w:rsidTr="0005649A">
        <w:trPr>
          <w:cantSplit/>
          <w:trHeight w:val="240"/>
        </w:trPr>
        <w:tc>
          <w:tcPr>
            <w:tcW w:w="54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2</w:t>
            </w:r>
          </w:p>
        </w:tc>
        <w:tc>
          <w:tcPr>
            <w:tcW w:w="187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Баня</w:t>
            </w:r>
          </w:p>
        </w:tc>
        <w:tc>
          <w:tcPr>
            <w:tcW w:w="2268"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 xml:space="preserve">Саратовская область </w:t>
            </w:r>
          </w:p>
          <w:p w:rsidR="00284316" w:rsidRPr="00840AE4" w:rsidRDefault="00284316" w:rsidP="0005649A">
            <w:pPr>
              <w:pStyle w:val="a8"/>
              <w:rPr>
                <w:rFonts w:ascii="Times New Roman" w:hAnsi="Times New Roman"/>
              </w:rPr>
            </w:pPr>
            <w:r w:rsidRPr="00840AE4">
              <w:rPr>
                <w:rFonts w:ascii="Times New Roman" w:hAnsi="Times New Roman"/>
              </w:rPr>
              <w:t>Ровенский район</w:t>
            </w:r>
          </w:p>
          <w:p w:rsidR="00284316" w:rsidRPr="00840AE4" w:rsidRDefault="00284316" w:rsidP="0005649A">
            <w:pPr>
              <w:pStyle w:val="a8"/>
              <w:rPr>
                <w:rFonts w:ascii="Times New Roman" w:hAnsi="Times New Roman"/>
              </w:rPr>
            </w:pPr>
            <w:r w:rsidRPr="00840AE4">
              <w:rPr>
                <w:rFonts w:ascii="Times New Roman" w:hAnsi="Times New Roman"/>
              </w:rPr>
              <w:t xml:space="preserve">село </w:t>
            </w:r>
            <w:proofErr w:type="spellStart"/>
            <w:r w:rsidRPr="00840AE4">
              <w:rPr>
                <w:rFonts w:ascii="Times New Roman" w:hAnsi="Times New Roman"/>
              </w:rPr>
              <w:t>Кочетное</w:t>
            </w:r>
            <w:proofErr w:type="spellEnd"/>
          </w:p>
          <w:p w:rsidR="00284316" w:rsidRPr="00840AE4" w:rsidRDefault="00284316" w:rsidP="0005649A">
            <w:pPr>
              <w:pStyle w:val="a8"/>
              <w:rPr>
                <w:rFonts w:ascii="Times New Roman" w:hAnsi="Times New Roman"/>
              </w:rPr>
            </w:pPr>
            <w:r w:rsidRPr="00840AE4">
              <w:rPr>
                <w:rFonts w:ascii="Times New Roman" w:hAnsi="Times New Roman"/>
              </w:rPr>
              <w:t>улица Ветеранов труда, 13</w:t>
            </w:r>
          </w:p>
        </w:tc>
        <w:tc>
          <w:tcPr>
            <w:tcW w:w="1276"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200 кв.м.</w:t>
            </w:r>
          </w:p>
        </w:tc>
        <w:tc>
          <w:tcPr>
            <w:tcW w:w="956"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1981</w:t>
            </w:r>
          </w:p>
        </w:tc>
        <w:tc>
          <w:tcPr>
            <w:tcW w:w="1879"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Администрация Кочетновского МО</w:t>
            </w:r>
          </w:p>
        </w:tc>
        <w:tc>
          <w:tcPr>
            <w:tcW w:w="1134"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p>
        </w:tc>
      </w:tr>
    </w:tbl>
    <w:p w:rsidR="00284316" w:rsidRPr="00840AE4" w:rsidRDefault="00284316" w:rsidP="00284316">
      <w:pPr>
        <w:pStyle w:val="a8"/>
        <w:jc w:val="center"/>
        <w:rPr>
          <w:rFonts w:ascii="Times New Roman" w:hAnsi="Times New Roman"/>
        </w:rPr>
      </w:pPr>
    </w:p>
    <w:p w:rsidR="00284316" w:rsidRPr="00840AE4" w:rsidRDefault="00284316" w:rsidP="00284316">
      <w:pPr>
        <w:pStyle w:val="a8"/>
        <w:jc w:val="center"/>
        <w:rPr>
          <w:rFonts w:ascii="Times New Roman" w:hAnsi="Times New Roman"/>
          <w:b/>
        </w:rPr>
      </w:pPr>
      <w:r w:rsidRPr="00840AE4">
        <w:rPr>
          <w:rFonts w:ascii="Times New Roman" w:hAnsi="Times New Roman"/>
          <w:b/>
        </w:rPr>
        <w:t>Форма реестра движимого имущества</w:t>
      </w:r>
    </w:p>
    <w:p w:rsidR="00284316" w:rsidRPr="00840AE4" w:rsidRDefault="00284316" w:rsidP="00284316">
      <w:pPr>
        <w:pStyle w:val="a8"/>
        <w:jc w:val="center"/>
        <w:rPr>
          <w:rFonts w:ascii="Times New Roman" w:hAnsi="Times New Roman"/>
          <w:b/>
        </w:rPr>
      </w:pPr>
      <w:r w:rsidRPr="00840AE4">
        <w:rPr>
          <w:rFonts w:ascii="Times New Roman" w:hAnsi="Times New Roman"/>
          <w:b/>
        </w:rPr>
        <w:t>(автотранспортные средства) (</w:t>
      </w:r>
      <w:proofErr w:type="gramStart"/>
      <w:r w:rsidRPr="00840AE4">
        <w:rPr>
          <w:rFonts w:ascii="Times New Roman" w:hAnsi="Times New Roman"/>
          <w:b/>
        </w:rPr>
        <w:t>примерная</w:t>
      </w:r>
      <w:proofErr w:type="gramEnd"/>
      <w:r w:rsidRPr="00840AE4">
        <w:rPr>
          <w:rFonts w:ascii="Times New Roman" w:hAnsi="Times New Roman"/>
          <w:b/>
        </w:rPr>
        <w:t>)</w:t>
      </w:r>
    </w:p>
    <w:p w:rsidR="00284316" w:rsidRPr="00840AE4" w:rsidRDefault="00284316" w:rsidP="00284316">
      <w:pPr>
        <w:pStyle w:val="a8"/>
        <w:rPr>
          <w:rFonts w:ascii="Times New Roman" w:hAnsi="Times New Roman"/>
        </w:rPr>
      </w:pPr>
    </w:p>
    <w:tbl>
      <w:tblPr>
        <w:tblW w:w="0" w:type="auto"/>
        <w:tblInd w:w="70" w:type="dxa"/>
        <w:tblLayout w:type="fixed"/>
        <w:tblCellMar>
          <w:left w:w="70" w:type="dxa"/>
          <w:right w:w="70" w:type="dxa"/>
        </w:tblCellMar>
        <w:tblLook w:val="04A0"/>
      </w:tblPr>
      <w:tblGrid>
        <w:gridCol w:w="540"/>
        <w:gridCol w:w="1870"/>
        <w:gridCol w:w="3827"/>
        <w:gridCol w:w="1701"/>
        <w:gridCol w:w="2052"/>
      </w:tblGrid>
      <w:tr w:rsidR="00284316" w:rsidRPr="00840AE4" w:rsidTr="0005649A">
        <w:trPr>
          <w:cantSplit/>
          <w:trHeight w:val="600"/>
        </w:trPr>
        <w:tc>
          <w:tcPr>
            <w:tcW w:w="54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 xml:space="preserve">N </w:t>
            </w:r>
            <w:r w:rsidRPr="00840AE4">
              <w:rPr>
                <w:rFonts w:ascii="Times New Roman" w:hAnsi="Times New Roman"/>
              </w:rPr>
              <w:br/>
            </w:r>
            <w:proofErr w:type="spellStart"/>
            <w:proofErr w:type="gramStart"/>
            <w:r w:rsidRPr="00840AE4">
              <w:rPr>
                <w:rFonts w:ascii="Times New Roman" w:hAnsi="Times New Roman"/>
              </w:rPr>
              <w:t>п</w:t>
            </w:r>
            <w:proofErr w:type="spellEnd"/>
            <w:proofErr w:type="gramEnd"/>
            <w:r w:rsidRPr="00840AE4">
              <w:rPr>
                <w:rFonts w:ascii="Times New Roman" w:hAnsi="Times New Roman"/>
              </w:rPr>
              <w:t>/</w:t>
            </w:r>
            <w:proofErr w:type="spellStart"/>
            <w:r w:rsidRPr="00840AE4">
              <w:rPr>
                <w:rFonts w:ascii="Times New Roman" w:hAnsi="Times New Roman"/>
              </w:rPr>
              <w:t>п</w:t>
            </w:r>
            <w:proofErr w:type="spellEnd"/>
          </w:p>
        </w:tc>
        <w:tc>
          <w:tcPr>
            <w:tcW w:w="187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Наименование</w:t>
            </w:r>
          </w:p>
        </w:tc>
        <w:tc>
          <w:tcPr>
            <w:tcW w:w="3827"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Характеристики по</w:t>
            </w:r>
            <w:r w:rsidRPr="00840AE4">
              <w:rPr>
                <w:rFonts w:ascii="Times New Roman" w:hAnsi="Times New Roman"/>
              </w:rPr>
              <w:br/>
              <w:t>техническому паспорту (N</w:t>
            </w:r>
            <w:r w:rsidRPr="00840AE4">
              <w:rPr>
                <w:rFonts w:ascii="Times New Roman" w:hAnsi="Times New Roman"/>
              </w:rPr>
              <w:br/>
              <w:t xml:space="preserve">двигателя, N шасси, год </w:t>
            </w:r>
            <w:r w:rsidRPr="00840AE4">
              <w:rPr>
                <w:rFonts w:ascii="Times New Roman" w:hAnsi="Times New Roman"/>
              </w:rPr>
              <w:br/>
              <w:t>выпуска и др.)</w:t>
            </w:r>
          </w:p>
        </w:tc>
        <w:tc>
          <w:tcPr>
            <w:tcW w:w="1701"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Инвентарный</w:t>
            </w:r>
            <w:r w:rsidRPr="00840AE4">
              <w:rPr>
                <w:rFonts w:ascii="Times New Roman" w:hAnsi="Times New Roman"/>
              </w:rPr>
              <w:br/>
              <w:t>номер</w:t>
            </w:r>
          </w:p>
        </w:tc>
        <w:tc>
          <w:tcPr>
            <w:tcW w:w="2052"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 xml:space="preserve">Первоначальная </w:t>
            </w:r>
            <w:r w:rsidRPr="00840AE4">
              <w:rPr>
                <w:rFonts w:ascii="Times New Roman" w:hAnsi="Times New Roman"/>
              </w:rPr>
              <w:br/>
              <w:t>балансовая</w:t>
            </w:r>
            <w:r w:rsidRPr="00840AE4">
              <w:rPr>
                <w:rFonts w:ascii="Times New Roman" w:hAnsi="Times New Roman"/>
              </w:rPr>
              <w:br/>
              <w:t xml:space="preserve">стоимость    </w:t>
            </w:r>
            <w:r w:rsidRPr="00840AE4">
              <w:rPr>
                <w:rFonts w:ascii="Times New Roman" w:hAnsi="Times New Roman"/>
              </w:rPr>
              <w:br/>
              <w:t>(тыс. руб.)</w:t>
            </w:r>
          </w:p>
        </w:tc>
      </w:tr>
      <w:tr w:rsidR="00284316" w:rsidRPr="00840AE4" w:rsidTr="0005649A">
        <w:trPr>
          <w:cantSplit/>
          <w:trHeight w:val="1120"/>
        </w:trPr>
        <w:tc>
          <w:tcPr>
            <w:tcW w:w="54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lastRenderedPageBreak/>
              <w:t>1</w:t>
            </w:r>
          </w:p>
          <w:p w:rsidR="00284316" w:rsidRPr="00840AE4" w:rsidRDefault="00284316" w:rsidP="0005649A">
            <w:pPr>
              <w:rPr>
                <w:rFonts w:ascii="Times New Roman" w:hAnsi="Times New Roman" w:cs="Times New Roman"/>
                <w:sz w:val="24"/>
                <w:szCs w:val="24"/>
              </w:rPr>
            </w:pPr>
          </w:p>
          <w:p w:rsidR="00284316" w:rsidRPr="00840AE4" w:rsidRDefault="00284316" w:rsidP="0005649A">
            <w:pPr>
              <w:rPr>
                <w:rFonts w:ascii="Times New Roman" w:hAnsi="Times New Roman" w:cs="Times New Roman"/>
                <w:sz w:val="24"/>
                <w:szCs w:val="24"/>
              </w:rPr>
            </w:pPr>
          </w:p>
          <w:p w:rsidR="00284316" w:rsidRPr="00840AE4" w:rsidRDefault="00284316" w:rsidP="0005649A">
            <w:pPr>
              <w:widowControl w:val="0"/>
              <w:autoSpaceDE w:val="0"/>
              <w:autoSpaceDN w:val="0"/>
              <w:adjustRightInd w:val="0"/>
              <w:rPr>
                <w:rFonts w:ascii="Times New Roman" w:hAnsi="Times New Roman" w:cs="Times New Roman"/>
                <w:sz w:val="24"/>
                <w:szCs w:val="24"/>
              </w:rPr>
            </w:pPr>
            <w:r w:rsidRPr="00840AE4">
              <w:rPr>
                <w:rFonts w:ascii="Times New Roman" w:hAnsi="Times New Roman" w:cs="Times New Roman"/>
                <w:sz w:val="24"/>
                <w:szCs w:val="24"/>
              </w:rPr>
              <w:t>2</w:t>
            </w:r>
          </w:p>
        </w:tc>
        <w:tc>
          <w:tcPr>
            <w:tcW w:w="187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Автомобиль</w:t>
            </w:r>
          </w:p>
          <w:p w:rsidR="00284316" w:rsidRPr="00840AE4" w:rsidRDefault="00284316" w:rsidP="0005649A">
            <w:pPr>
              <w:pStyle w:val="a8"/>
              <w:rPr>
                <w:rFonts w:ascii="Times New Roman" w:hAnsi="Times New Roman"/>
              </w:rPr>
            </w:pPr>
            <w:r w:rsidRPr="00840AE4">
              <w:rPr>
                <w:rFonts w:ascii="Times New Roman" w:hAnsi="Times New Roman"/>
              </w:rPr>
              <w:t>ВАЗ 21074</w:t>
            </w:r>
            <w:proofErr w:type="gramStart"/>
            <w:r w:rsidRPr="00840AE4">
              <w:rPr>
                <w:rFonts w:ascii="Times New Roman" w:hAnsi="Times New Roman"/>
              </w:rPr>
              <w:t xml:space="preserve"> К</w:t>
            </w:r>
            <w:proofErr w:type="gramEnd"/>
          </w:p>
          <w:p w:rsidR="00284316" w:rsidRPr="00840AE4" w:rsidRDefault="00284316" w:rsidP="0005649A">
            <w:pPr>
              <w:pStyle w:val="a8"/>
              <w:rPr>
                <w:rFonts w:ascii="Times New Roman" w:hAnsi="Times New Roman"/>
              </w:rPr>
            </w:pPr>
            <w:r w:rsidRPr="00840AE4">
              <w:rPr>
                <w:rFonts w:ascii="Times New Roman" w:hAnsi="Times New Roman"/>
              </w:rPr>
              <w:t>050 ТС</w:t>
            </w:r>
          </w:p>
          <w:p w:rsidR="00284316" w:rsidRPr="00840AE4" w:rsidRDefault="00284316" w:rsidP="0005649A">
            <w:pPr>
              <w:pStyle w:val="a8"/>
              <w:rPr>
                <w:rFonts w:ascii="Times New Roman" w:hAnsi="Times New Roman"/>
              </w:rPr>
            </w:pPr>
          </w:p>
          <w:p w:rsidR="00284316" w:rsidRPr="00840AE4" w:rsidRDefault="00284316" w:rsidP="0005649A">
            <w:pPr>
              <w:pStyle w:val="a8"/>
              <w:rPr>
                <w:rFonts w:ascii="Times New Roman" w:hAnsi="Times New Roman"/>
              </w:rPr>
            </w:pPr>
          </w:p>
        </w:tc>
        <w:tc>
          <w:tcPr>
            <w:tcW w:w="3827"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p>
        </w:tc>
        <w:tc>
          <w:tcPr>
            <w:tcW w:w="1701"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p>
          <w:p w:rsidR="00284316" w:rsidRPr="00840AE4" w:rsidRDefault="00284316" w:rsidP="0005649A">
            <w:pPr>
              <w:rPr>
                <w:rFonts w:ascii="Times New Roman" w:hAnsi="Times New Roman" w:cs="Times New Roman"/>
              </w:rPr>
            </w:pPr>
          </w:p>
          <w:p w:rsidR="00284316" w:rsidRPr="00840AE4" w:rsidRDefault="00284316" w:rsidP="0005649A">
            <w:pPr>
              <w:rPr>
                <w:rFonts w:ascii="Times New Roman" w:hAnsi="Times New Roman" w:cs="Times New Roman"/>
              </w:rPr>
            </w:pPr>
          </w:p>
          <w:p w:rsidR="00284316" w:rsidRPr="00840AE4" w:rsidRDefault="00284316" w:rsidP="0005649A">
            <w:pPr>
              <w:rPr>
                <w:rFonts w:ascii="Times New Roman" w:hAnsi="Times New Roman" w:cs="Times New Roman"/>
              </w:rPr>
            </w:pPr>
          </w:p>
          <w:p w:rsidR="00284316" w:rsidRPr="00840AE4" w:rsidRDefault="00284316" w:rsidP="0005649A">
            <w:pPr>
              <w:widowControl w:val="0"/>
              <w:autoSpaceDE w:val="0"/>
              <w:autoSpaceDN w:val="0"/>
              <w:adjustRightInd w:val="0"/>
              <w:rPr>
                <w:rFonts w:ascii="Times New Roman" w:hAnsi="Times New Roman" w:cs="Times New Roman"/>
                <w:sz w:val="24"/>
                <w:szCs w:val="24"/>
              </w:rPr>
            </w:pPr>
          </w:p>
        </w:tc>
        <w:tc>
          <w:tcPr>
            <w:tcW w:w="2052"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146,0</w:t>
            </w:r>
          </w:p>
          <w:p w:rsidR="00284316" w:rsidRPr="00840AE4" w:rsidRDefault="00284316" w:rsidP="0005649A">
            <w:pPr>
              <w:rPr>
                <w:rFonts w:ascii="Times New Roman" w:hAnsi="Times New Roman" w:cs="Times New Roman"/>
              </w:rPr>
            </w:pPr>
          </w:p>
          <w:p w:rsidR="00284316" w:rsidRPr="00840AE4" w:rsidRDefault="00284316" w:rsidP="0005649A">
            <w:pPr>
              <w:rPr>
                <w:rFonts w:ascii="Times New Roman" w:hAnsi="Times New Roman" w:cs="Times New Roman"/>
              </w:rPr>
            </w:pPr>
          </w:p>
          <w:p w:rsidR="00284316" w:rsidRPr="00840AE4" w:rsidRDefault="00284316" w:rsidP="0005649A">
            <w:pPr>
              <w:rPr>
                <w:rFonts w:ascii="Times New Roman" w:hAnsi="Times New Roman" w:cs="Times New Roman"/>
              </w:rPr>
            </w:pPr>
          </w:p>
          <w:p w:rsidR="00284316" w:rsidRPr="00840AE4" w:rsidRDefault="00284316" w:rsidP="0005649A">
            <w:pPr>
              <w:widowControl w:val="0"/>
              <w:autoSpaceDE w:val="0"/>
              <w:autoSpaceDN w:val="0"/>
              <w:adjustRightInd w:val="0"/>
              <w:rPr>
                <w:rFonts w:ascii="Times New Roman" w:hAnsi="Times New Roman" w:cs="Times New Roman"/>
                <w:sz w:val="24"/>
                <w:szCs w:val="24"/>
              </w:rPr>
            </w:pPr>
          </w:p>
        </w:tc>
      </w:tr>
    </w:tbl>
    <w:p w:rsidR="00284316" w:rsidRPr="00840AE4" w:rsidRDefault="00284316" w:rsidP="00284316">
      <w:pPr>
        <w:pStyle w:val="a8"/>
        <w:jc w:val="center"/>
        <w:rPr>
          <w:rFonts w:ascii="Times New Roman" w:hAnsi="Times New Roman"/>
          <w:b/>
        </w:rPr>
      </w:pPr>
      <w:r w:rsidRPr="00840AE4">
        <w:rPr>
          <w:rFonts w:ascii="Times New Roman" w:hAnsi="Times New Roman"/>
          <w:b/>
        </w:rPr>
        <w:t>Форма реестра иного муниципального имущества (примерная)</w:t>
      </w:r>
    </w:p>
    <w:p w:rsidR="00284316" w:rsidRPr="00840AE4" w:rsidRDefault="00284316" w:rsidP="00284316">
      <w:pPr>
        <w:pStyle w:val="a8"/>
        <w:jc w:val="center"/>
        <w:rPr>
          <w:rFonts w:ascii="Times New Roman" w:hAnsi="Times New Roman"/>
          <w:b/>
        </w:rPr>
      </w:pPr>
    </w:p>
    <w:tbl>
      <w:tblPr>
        <w:tblW w:w="10095" w:type="dxa"/>
        <w:tblInd w:w="70" w:type="dxa"/>
        <w:tblLayout w:type="fixed"/>
        <w:tblCellMar>
          <w:left w:w="70" w:type="dxa"/>
          <w:right w:w="70" w:type="dxa"/>
        </w:tblCellMar>
        <w:tblLook w:val="04A0"/>
      </w:tblPr>
      <w:tblGrid>
        <w:gridCol w:w="546"/>
        <w:gridCol w:w="2336"/>
        <w:gridCol w:w="1484"/>
        <w:gridCol w:w="3998"/>
        <w:gridCol w:w="1731"/>
      </w:tblGrid>
      <w:tr w:rsidR="00284316" w:rsidRPr="00840AE4" w:rsidTr="0005649A">
        <w:trPr>
          <w:cantSplit/>
          <w:trHeight w:val="235"/>
        </w:trPr>
        <w:tc>
          <w:tcPr>
            <w:tcW w:w="546"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 xml:space="preserve">N </w:t>
            </w:r>
            <w:r w:rsidRPr="00840AE4">
              <w:rPr>
                <w:rFonts w:ascii="Times New Roman" w:hAnsi="Times New Roman"/>
              </w:rPr>
              <w:br/>
            </w:r>
            <w:proofErr w:type="spellStart"/>
            <w:proofErr w:type="gramStart"/>
            <w:r w:rsidRPr="00840AE4">
              <w:rPr>
                <w:rFonts w:ascii="Times New Roman" w:hAnsi="Times New Roman"/>
              </w:rPr>
              <w:t>п</w:t>
            </w:r>
            <w:proofErr w:type="spellEnd"/>
            <w:proofErr w:type="gramEnd"/>
            <w:r w:rsidRPr="00840AE4">
              <w:rPr>
                <w:rFonts w:ascii="Times New Roman" w:hAnsi="Times New Roman"/>
              </w:rPr>
              <w:t>/</w:t>
            </w:r>
            <w:proofErr w:type="spellStart"/>
            <w:r w:rsidRPr="00840AE4">
              <w:rPr>
                <w:rFonts w:ascii="Times New Roman" w:hAnsi="Times New Roman"/>
              </w:rPr>
              <w:t>п</w:t>
            </w:r>
            <w:proofErr w:type="spellEnd"/>
          </w:p>
        </w:tc>
        <w:tc>
          <w:tcPr>
            <w:tcW w:w="2336"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Наименование</w:t>
            </w:r>
          </w:p>
        </w:tc>
        <w:tc>
          <w:tcPr>
            <w:tcW w:w="1484"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 xml:space="preserve">Единица   </w:t>
            </w:r>
            <w:r w:rsidRPr="00840AE4">
              <w:rPr>
                <w:rFonts w:ascii="Times New Roman" w:hAnsi="Times New Roman"/>
              </w:rPr>
              <w:br/>
              <w:t>измерения</w:t>
            </w:r>
          </w:p>
        </w:tc>
        <w:tc>
          <w:tcPr>
            <w:tcW w:w="3998"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 xml:space="preserve">Индивидуализирующая  </w:t>
            </w:r>
            <w:r w:rsidRPr="00840AE4">
              <w:rPr>
                <w:rFonts w:ascii="Times New Roman" w:hAnsi="Times New Roman"/>
              </w:rPr>
              <w:br/>
              <w:t>характеристика объекта</w:t>
            </w:r>
          </w:p>
        </w:tc>
        <w:tc>
          <w:tcPr>
            <w:tcW w:w="1731"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 xml:space="preserve">Основание для  </w:t>
            </w:r>
            <w:r w:rsidRPr="00840AE4">
              <w:rPr>
                <w:rFonts w:ascii="Times New Roman" w:hAnsi="Times New Roman"/>
              </w:rPr>
              <w:br/>
              <w:t>внесения в Реестр</w:t>
            </w:r>
          </w:p>
        </w:tc>
      </w:tr>
      <w:tr w:rsidR="00284316" w:rsidRPr="00840AE4" w:rsidTr="0005649A">
        <w:trPr>
          <w:cantSplit/>
          <w:trHeight w:val="231"/>
        </w:trPr>
        <w:tc>
          <w:tcPr>
            <w:tcW w:w="546" w:type="dxa"/>
            <w:tcBorders>
              <w:top w:val="single" w:sz="6" w:space="0" w:color="auto"/>
              <w:left w:val="single" w:sz="6" w:space="0" w:color="auto"/>
              <w:bottom w:val="single" w:sz="4"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1</w:t>
            </w:r>
          </w:p>
        </w:tc>
        <w:tc>
          <w:tcPr>
            <w:tcW w:w="2336" w:type="dxa"/>
            <w:tcBorders>
              <w:top w:val="single" w:sz="6" w:space="0" w:color="auto"/>
              <w:left w:val="single" w:sz="6" w:space="0" w:color="auto"/>
              <w:bottom w:val="single" w:sz="4"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Орг</w:t>
            </w:r>
            <w:proofErr w:type="gramStart"/>
            <w:r w:rsidRPr="00840AE4">
              <w:rPr>
                <w:rFonts w:ascii="Times New Roman" w:hAnsi="Times New Roman"/>
              </w:rPr>
              <w:t>.т</w:t>
            </w:r>
            <w:proofErr w:type="gramEnd"/>
            <w:r w:rsidRPr="00840AE4">
              <w:rPr>
                <w:rFonts w:ascii="Times New Roman" w:hAnsi="Times New Roman"/>
              </w:rPr>
              <w:t>ехника (комплект)</w:t>
            </w:r>
          </w:p>
        </w:tc>
        <w:tc>
          <w:tcPr>
            <w:tcW w:w="1484" w:type="dxa"/>
            <w:tcBorders>
              <w:top w:val="single" w:sz="6" w:space="0" w:color="auto"/>
              <w:left w:val="single" w:sz="6" w:space="0" w:color="auto"/>
              <w:bottom w:val="single" w:sz="4" w:space="0" w:color="auto"/>
              <w:right w:val="single" w:sz="6" w:space="0" w:color="auto"/>
            </w:tcBorders>
          </w:tcPr>
          <w:p w:rsidR="00284316" w:rsidRPr="00840AE4" w:rsidRDefault="00284316" w:rsidP="0005649A">
            <w:pPr>
              <w:widowControl w:val="0"/>
              <w:autoSpaceDE w:val="0"/>
              <w:autoSpaceDN w:val="0"/>
              <w:adjustRightInd w:val="0"/>
              <w:rPr>
                <w:rFonts w:ascii="Times New Roman" w:hAnsi="Times New Roman" w:cs="Times New Roman"/>
                <w:sz w:val="24"/>
                <w:szCs w:val="24"/>
              </w:rPr>
            </w:pPr>
            <w:r w:rsidRPr="00840AE4">
              <w:rPr>
                <w:rFonts w:ascii="Times New Roman" w:hAnsi="Times New Roman" w:cs="Times New Roman"/>
                <w:sz w:val="24"/>
                <w:szCs w:val="24"/>
              </w:rPr>
              <w:t>2</w:t>
            </w:r>
          </w:p>
        </w:tc>
        <w:tc>
          <w:tcPr>
            <w:tcW w:w="3998" w:type="dxa"/>
            <w:tcBorders>
              <w:top w:val="single" w:sz="6" w:space="0" w:color="auto"/>
              <w:left w:val="single" w:sz="6" w:space="0" w:color="auto"/>
              <w:bottom w:val="single" w:sz="4"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год ввода 2005г.</w:t>
            </w:r>
          </w:p>
        </w:tc>
        <w:tc>
          <w:tcPr>
            <w:tcW w:w="1731" w:type="dxa"/>
            <w:tcBorders>
              <w:top w:val="single" w:sz="6" w:space="0" w:color="auto"/>
              <w:left w:val="single" w:sz="6" w:space="0" w:color="auto"/>
              <w:bottom w:val="single" w:sz="4" w:space="0" w:color="auto"/>
              <w:right w:val="single" w:sz="6" w:space="0" w:color="auto"/>
            </w:tcBorders>
          </w:tcPr>
          <w:p w:rsidR="00284316" w:rsidRPr="00840AE4" w:rsidRDefault="00284316" w:rsidP="0005649A">
            <w:pPr>
              <w:pStyle w:val="a8"/>
              <w:rPr>
                <w:rFonts w:ascii="Times New Roman" w:hAnsi="Times New Roman"/>
              </w:rPr>
            </w:pPr>
          </w:p>
        </w:tc>
      </w:tr>
      <w:tr w:rsidR="00284316" w:rsidRPr="00840AE4" w:rsidTr="0005649A">
        <w:trPr>
          <w:cantSplit/>
          <w:trHeight w:val="265"/>
        </w:trPr>
        <w:tc>
          <w:tcPr>
            <w:tcW w:w="546" w:type="dxa"/>
            <w:tcBorders>
              <w:top w:val="single" w:sz="4" w:space="0" w:color="auto"/>
              <w:left w:val="single" w:sz="6" w:space="0" w:color="auto"/>
              <w:bottom w:val="single" w:sz="4"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2</w:t>
            </w:r>
          </w:p>
        </w:tc>
        <w:tc>
          <w:tcPr>
            <w:tcW w:w="2336" w:type="dxa"/>
            <w:tcBorders>
              <w:top w:val="single" w:sz="4" w:space="0" w:color="auto"/>
              <w:left w:val="single" w:sz="6" w:space="0" w:color="auto"/>
              <w:bottom w:val="single" w:sz="4"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Офисная мебель</w:t>
            </w:r>
          </w:p>
        </w:tc>
        <w:tc>
          <w:tcPr>
            <w:tcW w:w="1484" w:type="dxa"/>
            <w:tcBorders>
              <w:top w:val="single" w:sz="4" w:space="0" w:color="auto"/>
              <w:left w:val="single" w:sz="6" w:space="0" w:color="auto"/>
              <w:bottom w:val="single" w:sz="4" w:space="0" w:color="auto"/>
              <w:right w:val="single" w:sz="6" w:space="0" w:color="auto"/>
            </w:tcBorders>
          </w:tcPr>
          <w:p w:rsidR="00284316" w:rsidRPr="00840AE4" w:rsidRDefault="00284316" w:rsidP="0005649A">
            <w:pPr>
              <w:widowControl w:val="0"/>
              <w:autoSpaceDE w:val="0"/>
              <w:autoSpaceDN w:val="0"/>
              <w:adjustRightInd w:val="0"/>
              <w:rPr>
                <w:rFonts w:ascii="Times New Roman" w:hAnsi="Times New Roman" w:cs="Times New Roman"/>
              </w:rPr>
            </w:pPr>
            <w:r w:rsidRPr="00840AE4">
              <w:rPr>
                <w:rFonts w:ascii="Times New Roman" w:hAnsi="Times New Roman" w:cs="Times New Roman"/>
              </w:rPr>
              <w:t>5</w:t>
            </w:r>
          </w:p>
        </w:tc>
        <w:tc>
          <w:tcPr>
            <w:tcW w:w="3998" w:type="dxa"/>
            <w:tcBorders>
              <w:top w:val="single" w:sz="4" w:space="0" w:color="auto"/>
              <w:left w:val="single" w:sz="6" w:space="0" w:color="auto"/>
              <w:bottom w:val="single" w:sz="4"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год ввода 2009г.</w:t>
            </w:r>
          </w:p>
        </w:tc>
        <w:tc>
          <w:tcPr>
            <w:tcW w:w="1731" w:type="dxa"/>
            <w:tcBorders>
              <w:top w:val="single" w:sz="4" w:space="0" w:color="auto"/>
              <w:left w:val="single" w:sz="6" w:space="0" w:color="auto"/>
              <w:bottom w:val="single" w:sz="4" w:space="0" w:color="auto"/>
              <w:right w:val="single" w:sz="6" w:space="0" w:color="auto"/>
            </w:tcBorders>
          </w:tcPr>
          <w:p w:rsidR="00284316" w:rsidRPr="00840AE4" w:rsidRDefault="00284316" w:rsidP="0005649A">
            <w:pPr>
              <w:pStyle w:val="a8"/>
              <w:rPr>
                <w:rFonts w:ascii="Times New Roman" w:hAnsi="Times New Roman"/>
              </w:rPr>
            </w:pPr>
          </w:p>
        </w:tc>
      </w:tr>
    </w:tbl>
    <w:p w:rsidR="00284316" w:rsidRPr="00840AE4" w:rsidRDefault="00284316" w:rsidP="00284316">
      <w:pPr>
        <w:pStyle w:val="a8"/>
        <w:ind w:left="1416" w:firstLine="708"/>
        <w:jc w:val="both"/>
        <w:rPr>
          <w:rFonts w:ascii="Times New Roman" w:hAnsi="Times New Roman"/>
          <w:b/>
        </w:rPr>
      </w:pPr>
      <w:r w:rsidRPr="00840AE4">
        <w:rPr>
          <w:rFonts w:ascii="Times New Roman" w:hAnsi="Times New Roman"/>
          <w:b/>
        </w:rPr>
        <w:t>Форма реестра недвижимого имущества (жилищный фонд)</w:t>
      </w:r>
    </w:p>
    <w:p w:rsidR="00284316" w:rsidRPr="00840AE4" w:rsidRDefault="00284316" w:rsidP="00284316">
      <w:pPr>
        <w:pStyle w:val="a8"/>
        <w:rPr>
          <w:rFonts w:ascii="Times New Roman" w:hAnsi="Times New Roman"/>
        </w:rPr>
      </w:pPr>
    </w:p>
    <w:tbl>
      <w:tblPr>
        <w:tblW w:w="0" w:type="auto"/>
        <w:tblInd w:w="70" w:type="dxa"/>
        <w:tblLayout w:type="fixed"/>
        <w:tblCellMar>
          <w:left w:w="70" w:type="dxa"/>
          <w:right w:w="70" w:type="dxa"/>
        </w:tblCellMar>
        <w:tblLook w:val="04A0"/>
      </w:tblPr>
      <w:tblGrid>
        <w:gridCol w:w="540"/>
        <w:gridCol w:w="1870"/>
        <w:gridCol w:w="2268"/>
        <w:gridCol w:w="1276"/>
        <w:gridCol w:w="850"/>
        <w:gridCol w:w="1431"/>
        <w:gridCol w:w="1755"/>
      </w:tblGrid>
      <w:tr w:rsidR="00284316" w:rsidRPr="00840AE4" w:rsidTr="0005649A">
        <w:trPr>
          <w:cantSplit/>
          <w:trHeight w:val="720"/>
        </w:trPr>
        <w:tc>
          <w:tcPr>
            <w:tcW w:w="54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 xml:space="preserve">N </w:t>
            </w:r>
            <w:r w:rsidRPr="00840AE4">
              <w:rPr>
                <w:rFonts w:ascii="Times New Roman" w:hAnsi="Times New Roman"/>
              </w:rPr>
              <w:br/>
            </w:r>
            <w:proofErr w:type="spellStart"/>
            <w:proofErr w:type="gramStart"/>
            <w:r w:rsidRPr="00840AE4">
              <w:rPr>
                <w:rFonts w:ascii="Times New Roman" w:hAnsi="Times New Roman"/>
              </w:rPr>
              <w:t>п</w:t>
            </w:r>
            <w:proofErr w:type="spellEnd"/>
            <w:proofErr w:type="gramEnd"/>
            <w:r w:rsidRPr="00840AE4">
              <w:rPr>
                <w:rFonts w:ascii="Times New Roman" w:hAnsi="Times New Roman"/>
              </w:rPr>
              <w:t>/</w:t>
            </w:r>
            <w:proofErr w:type="spellStart"/>
            <w:r w:rsidRPr="00840AE4">
              <w:rPr>
                <w:rFonts w:ascii="Times New Roman" w:hAnsi="Times New Roman"/>
              </w:rPr>
              <w:t>п</w:t>
            </w:r>
            <w:proofErr w:type="spellEnd"/>
          </w:p>
        </w:tc>
        <w:tc>
          <w:tcPr>
            <w:tcW w:w="187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Наименование</w:t>
            </w:r>
            <w:r w:rsidRPr="00840AE4">
              <w:rPr>
                <w:rFonts w:ascii="Times New Roman" w:hAnsi="Times New Roman"/>
              </w:rPr>
              <w:br/>
              <w:t>объекта</w:t>
            </w:r>
            <w:r w:rsidRPr="00840AE4">
              <w:rPr>
                <w:rFonts w:ascii="Times New Roman" w:hAnsi="Times New Roman"/>
              </w:rPr>
              <w:br/>
              <w:t>недвижимости</w:t>
            </w:r>
          </w:p>
        </w:tc>
        <w:tc>
          <w:tcPr>
            <w:tcW w:w="2268"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Адрес</w:t>
            </w:r>
            <w:r w:rsidRPr="00840AE4">
              <w:rPr>
                <w:rFonts w:ascii="Times New Roman" w:hAnsi="Times New Roman"/>
              </w:rPr>
              <w:br/>
              <w:t>местонахождения</w:t>
            </w:r>
            <w:r w:rsidRPr="00840AE4">
              <w:rPr>
                <w:rFonts w:ascii="Times New Roman" w:hAnsi="Times New Roman"/>
              </w:rPr>
              <w:br/>
              <w:t>объекта</w:t>
            </w:r>
            <w:r w:rsidRPr="00840AE4">
              <w:rPr>
                <w:rFonts w:ascii="Times New Roman" w:hAnsi="Times New Roman"/>
              </w:rPr>
              <w:br/>
              <w:t>недвижимости</w:t>
            </w:r>
          </w:p>
        </w:tc>
        <w:tc>
          <w:tcPr>
            <w:tcW w:w="1276"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Площадь</w:t>
            </w:r>
            <w:r w:rsidRPr="00840AE4">
              <w:rPr>
                <w:rFonts w:ascii="Times New Roman" w:hAnsi="Times New Roman"/>
              </w:rPr>
              <w:br/>
              <w:t>(кв. м)</w:t>
            </w:r>
          </w:p>
        </w:tc>
        <w:tc>
          <w:tcPr>
            <w:tcW w:w="850"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rPr>
                <w:rFonts w:ascii="Times New Roman" w:hAnsi="Times New Roman"/>
              </w:rPr>
            </w:pPr>
            <w:r w:rsidRPr="00840AE4">
              <w:rPr>
                <w:rFonts w:ascii="Times New Roman" w:hAnsi="Times New Roman"/>
              </w:rPr>
              <w:t xml:space="preserve">Год </w:t>
            </w:r>
            <w:r w:rsidRPr="00840AE4">
              <w:rPr>
                <w:rFonts w:ascii="Times New Roman" w:hAnsi="Times New Roman"/>
              </w:rPr>
              <w:br/>
              <w:t>ввода</w:t>
            </w:r>
          </w:p>
        </w:tc>
        <w:tc>
          <w:tcPr>
            <w:tcW w:w="1431"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proofErr w:type="spellStart"/>
            <w:r w:rsidRPr="00840AE4">
              <w:rPr>
                <w:rFonts w:ascii="Times New Roman" w:hAnsi="Times New Roman"/>
              </w:rPr>
              <w:t>Баланс</w:t>
            </w:r>
            <w:proofErr w:type="gramStart"/>
            <w:r w:rsidRPr="00840AE4">
              <w:rPr>
                <w:rFonts w:ascii="Times New Roman" w:hAnsi="Times New Roman"/>
              </w:rPr>
              <w:t>о</w:t>
            </w:r>
            <w:proofErr w:type="spellEnd"/>
            <w:r w:rsidRPr="00840AE4">
              <w:rPr>
                <w:rFonts w:ascii="Times New Roman" w:hAnsi="Times New Roman"/>
              </w:rPr>
              <w:t>-</w:t>
            </w:r>
            <w:proofErr w:type="gramEnd"/>
            <w:r w:rsidRPr="00840AE4">
              <w:rPr>
                <w:rFonts w:ascii="Times New Roman" w:hAnsi="Times New Roman"/>
              </w:rPr>
              <w:br/>
              <w:t>держатель,</w:t>
            </w:r>
          </w:p>
          <w:p w:rsidR="00284316" w:rsidRPr="00840AE4" w:rsidRDefault="00284316" w:rsidP="0005649A">
            <w:pPr>
              <w:pStyle w:val="a8"/>
              <w:jc w:val="center"/>
              <w:rPr>
                <w:rFonts w:ascii="Times New Roman" w:hAnsi="Times New Roman"/>
              </w:rPr>
            </w:pPr>
            <w:r w:rsidRPr="00840AE4">
              <w:rPr>
                <w:rFonts w:ascii="Times New Roman" w:hAnsi="Times New Roman"/>
              </w:rPr>
              <w:t>Основание</w:t>
            </w:r>
          </w:p>
          <w:p w:rsidR="00284316" w:rsidRPr="00840AE4" w:rsidRDefault="00284316" w:rsidP="0005649A">
            <w:pPr>
              <w:pStyle w:val="a8"/>
              <w:jc w:val="center"/>
              <w:rPr>
                <w:rFonts w:ascii="Times New Roman" w:hAnsi="Times New Roman"/>
              </w:rPr>
            </w:pPr>
            <w:r w:rsidRPr="00840AE4">
              <w:rPr>
                <w:rFonts w:ascii="Times New Roman" w:hAnsi="Times New Roman"/>
              </w:rPr>
              <w:t xml:space="preserve">постановки </w:t>
            </w:r>
            <w:r w:rsidRPr="00840AE4">
              <w:rPr>
                <w:rFonts w:ascii="Times New Roman" w:hAnsi="Times New Roman"/>
              </w:rPr>
              <w:br/>
              <w:t>на баланс</w:t>
            </w:r>
          </w:p>
        </w:tc>
        <w:tc>
          <w:tcPr>
            <w:tcW w:w="1755" w:type="dxa"/>
            <w:tcBorders>
              <w:top w:val="single" w:sz="6" w:space="0" w:color="auto"/>
              <w:left w:val="single" w:sz="6" w:space="0" w:color="auto"/>
              <w:bottom w:val="single" w:sz="6" w:space="0" w:color="auto"/>
              <w:right w:val="single" w:sz="6" w:space="0" w:color="auto"/>
            </w:tcBorders>
          </w:tcPr>
          <w:p w:rsidR="00284316" w:rsidRPr="00840AE4" w:rsidRDefault="00284316" w:rsidP="0005649A">
            <w:pPr>
              <w:pStyle w:val="a8"/>
              <w:jc w:val="center"/>
              <w:rPr>
                <w:rFonts w:ascii="Times New Roman" w:hAnsi="Times New Roman"/>
              </w:rPr>
            </w:pPr>
            <w:r w:rsidRPr="00840AE4">
              <w:rPr>
                <w:rFonts w:ascii="Times New Roman" w:hAnsi="Times New Roman"/>
              </w:rPr>
              <w:t>Основание</w:t>
            </w:r>
            <w:r w:rsidRPr="00840AE4">
              <w:rPr>
                <w:rFonts w:ascii="Times New Roman" w:hAnsi="Times New Roman"/>
              </w:rPr>
              <w:br/>
              <w:t>для внесения</w:t>
            </w:r>
            <w:r w:rsidRPr="00840AE4">
              <w:rPr>
                <w:rFonts w:ascii="Times New Roman" w:hAnsi="Times New Roman"/>
              </w:rPr>
              <w:br/>
              <w:t>в Реестр</w:t>
            </w:r>
          </w:p>
        </w:tc>
      </w:tr>
    </w:tbl>
    <w:p w:rsidR="00284316" w:rsidRPr="00840AE4" w:rsidRDefault="00284316" w:rsidP="00284316">
      <w:pPr>
        <w:pStyle w:val="a8"/>
        <w:jc w:val="center"/>
        <w:rPr>
          <w:rFonts w:ascii="Times New Roman" w:hAnsi="Times New Roman"/>
          <w:b/>
        </w:rPr>
      </w:pPr>
    </w:p>
    <w:p w:rsidR="00284316" w:rsidRPr="00840AE4" w:rsidRDefault="00284316" w:rsidP="00284316">
      <w:pPr>
        <w:pStyle w:val="a8"/>
        <w:ind w:left="4248"/>
        <w:jc w:val="center"/>
        <w:rPr>
          <w:rFonts w:ascii="Times New Roman" w:hAnsi="Times New Roman"/>
          <w:sz w:val="28"/>
          <w:szCs w:val="28"/>
        </w:rPr>
      </w:pPr>
      <w:r w:rsidRPr="00840AE4">
        <w:rPr>
          <w:rFonts w:ascii="Times New Roman" w:hAnsi="Times New Roman"/>
          <w:b/>
        </w:rPr>
        <w:br w:type="page"/>
      </w:r>
    </w:p>
    <w:sectPr w:rsidR="00284316" w:rsidRPr="00840AE4" w:rsidSect="00184B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4316"/>
    <w:rsid w:val="000201C1"/>
    <w:rsid w:val="00037E28"/>
    <w:rsid w:val="00041E14"/>
    <w:rsid w:val="00054C00"/>
    <w:rsid w:val="00080A3E"/>
    <w:rsid w:val="00090645"/>
    <w:rsid w:val="00090B5F"/>
    <w:rsid w:val="00092125"/>
    <w:rsid w:val="000957DE"/>
    <w:rsid w:val="000A7CEB"/>
    <w:rsid w:val="000B28B4"/>
    <w:rsid w:val="000B5BB0"/>
    <w:rsid w:val="000B611E"/>
    <w:rsid w:val="000C13DC"/>
    <w:rsid w:val="000D6365"/>
    <w:rsid w:val="000E2621"/>
    <w:rsid w:val="000E406B"/>
    <w:rsid w:val="000F0DEC"/>
    <w:rsid w:val="000F136F"/>
    <w:rsid w:val="001027F1"/>
    <w:rsid w:val="00117ACA"/>
    <w:rsid w:val="00130F8E"/>
    <w:rsid w:val="001372BE"/>
    <w:rsid w:val="00137CAA"/>
    <w:rsid w:val="001451CC"/>
    <w:rsid w:val="00171E25"/>
    <w:rsid w:val="001845F8"/>
    <w:rsid w:val="00186B8B"/>
    <w:rsid w:val="00194E46"/>
    <w:rsid w:val="001A10E5"/>
    <w:rsid w:val="001A49C7"/>
    <w:rsid w:val="001A7B82"/>
    <w:rsid w:val="001B6DB6"/>
    <w:rsid w:val="001B7C6F"/>
    <w:rsid w:val="001C05CF"/>
    <w:rsid w:val="001C152F"/>
    <w:rsid w:val="001C44B6"/>
    <w:rsid w:val="001D22FA"/>
    <w:rsid w:val="001E6AAA"/>
    <w:rsid w:val="001F0117"/>
    <w:rsid w:val="00201182"/>
    <w:rsid w:val="00205E7F"/>
    <w:rsid w:val="00215CDD"/>
    <w:rsid w:val="00217029"/>
    <w:rsid w:val="0023389C"/>
    <w:rsid w:val="0023408A"/>
    <w:rsid w:val="00243108"/>
    <w:rsid w:val="00243F75"/>
    <w:rsid w:val="00254646"/>
    <w:rsid w:val="00256E98"/>
    <w:rsid w:val="002612E8"/>
    <w:rsid w:val="00271FE7"/>
    <w:rsid w:val="002755C0"/>
    <w:rsid w:val="00280088"/>
    <w:rsid w:val="00280D8D"/>
    <w:rsid w:val="002815B2"/>
    <w:rsid w:val="00283BEC"/>
    <w:rsid w:val="00284316"/>
    <w:rsid w:val="0028740F"/>
    <w:rsid w:val="00293379"/>
    <w:rsid w:val="00294E77"/>
    <w:rsid w:val="002A10E0"/>
    <w:rsid w:val="002A2455"/>
    <w:rsid w:val="002A662C"/>
    <w:rsid w:val="002B1F31"/>
    <w:rsid w:val="002B252F"/>
    <w:rsid w:val="002C10CA"/>
    <w:rsid w:val="002D0E41"/>
    <w:rsid w:val="002D2091"/>
    <w:rsid w:val="002D3EF7"/>
    <w:rsid w:val="002E055F"/>
    <w:rsid w:val="002E1749"/>
    <w:rsid w:val="002F092B"/>
    <w:rsid w:val="0032674B"/>
    <w:rsid w:val="003345A6"/>
    <w:rsid w:val="00335655"/>
    <w:rsid w:val="00342187"/>
    <w:rsid w:val="003472C6"/>
    <w:rsid w:val="00364AC1"/>
    <w:rsid w:val="00377111"/>
    <w:rsid w:val="003779F1"/>
    <w:rsid w:val="00382E2B"/>
    <w:rsid w:val="00384DF4"/>
    <w:rsid w:val="00394D14"/>
    <w:rsid w:val="00395455"/>
    <w:rsid w:val="003A3790"/>
    <w:rsid w:val="003B09C6"/>
    <w:rsid w:val="003B2A95"/>
    <w:rsid w:val="003B4FCE"/>
    <w:rsid w:val="003C6863"/>
    <w:rsid w:val="003C6A17"/>
    <w:rsid w:val="003D6E06"/>
    <w:rsid w:val="003E0BCB"/>
    <w:rsid w:val="003E522A"/>
    <w:rsid w:val="003F1CD2"/>
    <w:rsid w:val="003F4321"/>
    <w:rsid w:val="004014DC"/>
    <w:rsid w:val="00402B54"/>
    <w:rsid w:val="0040383E"/>
    <w:rsid w:val="0041597F"/>
    <w:rsid w:val="00426DEB"/>
    <w:rsid w:val="004476AC"/>
    <w:rsid w:val="0044772E"/>
    <w:rsid w:val="00450A9F"/>
    <w:rsid w:val="0045311D"/>
    <w:rsid w:val="004538F5"/>
    <w:rsid w:val="004578EE"/>
    <w:rsid w:val="00457D43"/>
    <w:rsid w:val="004629BE"/>
    <w:rsid w:val="00472597"/>
    <w:rsid w:val="00480895"/>
    <w:rsid w:val="00482B3D"/>
    <w:rsid w:val="0049328A"/>
    <w:rsid w:val="00496DF8"/>
    <w:rsid w:val="004A1679"/>
    <w:rsid w:val="004A2893"/>
    <w:rsid w:val="004B10DE"/>
    <w:rsid w:val="004B41CE"/>
    <w:rsid w:val="004B7942"/>
    <w:rsid w:val="004C1B95"/>
    <w:rsid w:val="004D0437"/>
    <w:rsid w:val="004D1DDF"/>
    <w:rsid w:val="004F0FFD"/>
    <w:rsid w:val="004F1D7B"/>
    <w:rsid w:val="004F3DA5"/>
    <w:rsid w:val="005052EB"/>
    <w:rsid w:val="00513A01"/>
    <w:rsid w:val="005160D4"/>
    <w:rsid w:val="00526C68"/>
    <w:rsid w:val="00527B0A"/>
    <w:rsid w:val="00535410"/>
    <w:rsid w:val="00535EAD"/>
    <w:rsid w:val="005373F3"/>
    <w:rsid w:val="00541657"/>
    <w:rsid w:val="00552849"/>
    <w:rsid w:val="005724B1"/>
    <w:rsid w:val="005730F3"/>
    <w:rsid w:val="00577ACD"/>
    <w:rsid w:val="00584283"/>
    <w:rsid w:val="00590971"/>
    <w:rsid w:val="005A642E"/>
    <w:rsid w:val="005B7A12"/>
    <w:rsid w:val="005C1018"/>
    <w:rsid w:val="005C4575"/>
    <w:rsid w:val="005D35A8"/>
    <w:rsid w:val="005F0B52"/>
    <w:rsid w:val="005F7F79"/>
    <w:rsid w:val="005F7F83"/>
    <w:rsid w:val="00600CE5"/>
    <w:rsid w:val="00607C2C"/>
    <w:rsid w:val="0061578D"/>
    <w:rsid w:val="00617BF0"/>
    <w:rsid w:val="00617C65"/>
    <w:rsid w:val="006323CC"/>
    <w:rsid w:val="00633E8C"/>
    <w:rsid w:val="00634CDF"/>
    <w:rsid w:val="006613A8"/>
    <w:rsid w:val="00662AE4"/>
    <w:rsid w:val="00674AC1"/>
    <w:rsid w:val="00683114"/>
    <w:rsid w:val="00683827"/>
    <w:rsid w:val="00686CC9"/>
    <w:rsid w:val="006916D5"/>
    <w:rsid w:val="00696496"/>
    <w:rsid w:val="006A01A7"/>
    <w:rsid w:val="006A5A6F"/>
    <w:rsid w:val="006B0621"/>
    <w:rsid w:val="006B0A20"/>
    <w:rsid w:val="006B3DBB"/>
    <w:rsid w:val="006B46EC"/>
    <w:rsid w:val="006B7E2F"/>
    <w:rsid w:val="006C48F8"/>
    <w:rsid w:val="006C696A"/>
    <w:rsid w:val="006D3619"/>
    <w:rsid w:val="006E1FE8"/>
    <w:rsid w:val="006E54FF"/>
    <w:rsid w:val="006F0099"/>
    <w:rsid w:val="006F49E6"/>
    <w:rsid w:val="006F5AAA"/>
    <w:rsid w:val="007030D1"/>
    <w:rsid w:val="0070659E"/>
    <w:rsid w:val="007072A5"/>
    <w:rsid w:val="007133D2"/>
    <w:rsid w:val="0071794F"/>
    <w:rsid w:val="0072477E"/>
    <w:rsid w:val="007250D6"/>
    <w:rsid w:val="007409AE"/>
    <w:rsid w:val="00743927"/>
    <w:rsid w:val="007467A3"/>
    <w:rsid w:val="00753BD0"/>
    <w:rsid w:val="0075759A"/>
    <w:rsid w:val="007627D2"/>
    <w:rsid w:val="00764499"/>
    <w:rsid w:val="0077360E"/>
    <w:rsid w:val="0078316D"/>
    <w:rsid w:val="007904C6"/>
    <w:rsid w:val="007B09FE"/>
    <w:rsid w:val="007B272E"/>
    <w:rsid w:val="007C4476"/>
    <w:rsid w:val="007D0832"/>
    <w:rsid w:val="007D3F8A"/>
    <w:rsid w:val="007D6252"/>
    <w:rsid w:val="007E680A"/>
    <w:rsid w:val="007F2FCA"/>
    <w:rsid w:val="007F63E4"/>
    <w:rsid w:val="00811443"/>
    <w:rsid w:val="00822D93"/>
    <w:rsid w:val="0082793F"/>
    <w:rsid w:val="00836A3E"/>
    <w:rsid w:val="008444CE"/>
    <w:rsid w:val="0084480C"/>
    <w:rsid w:val="008463D0"/>
    <w:rsid w:val="00850C83"/>
    <w:rsid w:val="00854F97"/>
    <w:rsid w:val="00856E5D"/>
    <w:rsid w:val="00865498"/>
    <w:rsid w:val="00866B1C"/>
    <w:rsid w:val="00866FD0"/>
    <w:rsid w:val="00881E8D"/>
    <w:rsid w:val="00886737"/>
    <w:rsid w:val="008A2400"/>
    <w:rsid w:val="008A56FC"/>
    <w:rsid w:val="008B19F7"/>
    <w:rsid w:val="008B2DFE"/>
    <w:rsid w:val="008D42A4"/>
    <w:rsid w:val="008D4EDF"/>
    <w:rsid w:val="008E2BDD"/>
    <w:rsid w:val="008E33C3"/>
    <w:rsid w:val="008E4CA3"/>
    <w:rsid w:val="008E69A2"/>
    <w:rsid w:val="008E722B"/>
    <w:rsid w:val="008F3138"/>
    <w:rsid w:val="009004B9"/>
    <w:rsid w:val="009036C1"/>
    <w:rsid w:val="00912606"/>
    <w:rsid w:val="00914E48"/>
    <w:rsid w:val="00920926"/>
    <w:rsid w:val="0092449F"/>
    <w:rsid w:val="009457EC"/>
    <w:rsid w:val="0095198C"/>
    <w:rsid w:val="00952AEA"/>
    <w:rsid w:val="00953D44"/>
    <w:rsid w:val="0096097E"/>
    <w:rsid w:val="009644B5"/>
    <w:rsid w:val="00970B3C"/>
    <w:rsid w:val="00974CC3"/>
    <w:rsid w:val="00975B35"/>
    <w:rsid w:val="0098424D"/>
    <w:rsid w:val="0098578E"/>
    <w:rsid w:val="00986B61"/>
    <w:rsid w:val="009B627F"/>
    <w:rsid w:val="009C06BE"/>
    <w:rsid w:val="009C2836"/>
    <w:rsid w:val="009C2EB5"/>
    <w:rsid w:val="00A02039"/>
    <w:rsid w:val="00A1042F"/>
    <w:rsid w:val="00A11346"/>
    <w:rsid w:val="00A20218"/>
    <w:rsid w:val="00A20763"/>
    <w:rsid w:val="00A259F3"/>
    <w:rsid w:val="00A3201E"/>
    <w:rsid w:val="00A353BB"/>
    <w:rsid w:val="00A36E40"/>
    <w:rsid w:val="00A40FCF"/>
    <w:rsid w:val="00A4141F"/>
    <w:rsid w:val="00A44954"/>
    <w:rsid w:val="00A53E8B"/>
    <w:rsid w:val="00A5662A"/>
    <w:rsid w:val="00A715FA"/>
    <w:rsid w:val="00AA5A3F"/>
    <w:rsid w:val="00AA7566"/>
    <w:rsid w:val="00AC18A6"/>
    <w:rsid w:val="00AC2C6F"/>
    <w:rsid w:val="00AC35B5"/>
    <w:rsid w:val="00AC4319"/>
    <w:rsid w:val="00AC4C04"/>
    <w:rsid w:val="00AC57E1"/>
    <w:rsid w:val="00AC6851"/>
    <w:rsid w:val="00AD03AB"/>
    <w:rsid w:val="00AD2F93"/>
    <w:rsid w:val="00AD4B4D"/>
    <w:rsid w:val="00AD794F"/>
    <w:rsid w:val="00AD7ED2"/>
    <w:rsid w:val="00AE6A25"/>
    <w:rsid w:val="00AF25EC"/>
    <w:rsid w:val="00AF368B"/>
    <w:rsid w:val="00B01602"/>
    <w:rsid w:val="00B02B07"/>
    <w:rsid w:val="00B163E8"/>
    <w:rsid w:val="00B33711"/>
    <w:rsid w:val="00B34062"/>
    <w:rsid w:val="00B373A9"/>
    <w:rsid w:val="00B46D37"/>
    <w:rsid w:val="00B55807"/>
    <w:rsid w:val="00B65160"/>
    <w:rsid w:val="00B67DF3"/>
    <w:rsid w:val="00B7057C"/>
    <w:rsid w:val="00B740C9"/>
    <w:rsid w:val="00B767F7"/>
    <w:rsid w:val="00B862C2"/>
    <w:rsid w:val="00B920A3"/>
    <w:rsid w:val="00B9521D"/>
    <w:rsid w:val="00BA5B61"/>
    <w:rsid w:val="00BA5B6D"/>
    <w:rsid w:val="00BB1BCD"/>
    <w:rsid w:val="00BB6CC1"/>
    <w:rsid w:val="00BC2AE8"/>
    <w:rsid w:val="00BC4FA6"/>
    <w:rsid w:val="00BC5621"/>
    <w:rsid w:val="00BC6374"/>
    <w:rsid w:val="00BC7108"/>
    <w:rsid w:val="00BD1CE0"/>
    <w:rsid w:val="00BD1DA0"/>
    <w:rsid w:val="00BE3EA8"/>
    <w:rsid w:val="00BE630C"/>
    <w:rsid w:val="00BF60F9"/>
    <w:rsid w:val="00C11881"/>
    <w:rsid w:val="00C12B24"/>
    <w:rsid w:val="00C14509"/>
    <w:rsid w:val="00C16013"/>
    <w:rsid w:val="00C1764B"/>
    <w:rsid w:val="00C26ECB"/>
    <w:rsid w:val="00C3724D"/>
    <w:rsid w:val="00C37423"/>
    <w:rsid w:val="00C417E3"/>
    <w:rsid w:val="00C52916"/>
    <w:rsid w:val="00C5499E"/>
    <w:rsid w:val="00C60FAF"/>
    <w:rsid w:val="00C61EED"/>
    <w:rsid w:val="00C62EB1"/>
    <w:rsid w:val="00C720C5"/>
    <w:rsid w:val="00C877E9"/>
    <w:rsid w:val="00C966EE"/>
    <w:rsid w:val="00CA01F1"/>
    <w:rsid w:val="00CA33A1"/>
    <w:rsid w:val="00CA448E"/>
    <w:rsid w:val="00CA6BC8"/>
    <w:rsid w:val="00CB6100"/>
    <w:rsid w:val="00CC07E0"/>
    <w:rsid w:val="00CD005E"/>
    <w:rsid w:val="00CE7DA2"/>
    <w:rsid w:val="00CF2BB2"/>
    <w:rsid w:val="00D0415C"/>
    <w:rsid w:val="00D10C96"/>
    <w:rsid w:val="00D14EF9"/>
    <w:rsid w:val="00D21591"/>
    <w:rsid w:val="00D216A3"/>
    <w:rsid w:val="00D33ED5"/>
    <w:rsid w:val="00D349AC"/>
    <w:rsid w:val="00D35D82"/>
    <w:rsid w:val="00D41784"/>
    <w:rsid w:val="00D448B7"/>
    <w:rsid w:val="00D5318F"/>
    <w:rsid w:val="00D55CF6"/>
    <w:rsid w:val="00D62DFE"/>
    <w:rsid w:val="00D77A1F"/>
    <w:rsid w:val="00D847A5"/>
    <w:rsid w:val="00D91078"/>
    <w:rsid w:val="00D95D30"/>
    <w:rsid w:val="00D972F2"/>
    <w:rsid w:val="00DB7D47"/>
    <w:rsid w:val="00DC65D4"/>
    <w:rsid w:val="00DD0985"/>
    <w:rsid w:val="00DD6331"/>
    <w:rsid w:val="00DE0026"/>
    <w:rsid w:val="00DE05D7"/>
    <w:rsid w:val="00DE1803"/>
    <w:rsid w:val="00DF026D"/>
    <w:rsid w:val="00E11958"/>
    <w:rsid w:val="00E21389"/>
    <w:rsid w:val="00E219EE"/>
    <w:rsid w:val="00E238E7"/>
    <w:rsid w:val="00E25A80"/>
    <w:rsid w:val="00E27287"/>
    <w:rsid w:val="00E31B1E"/>
    <w:rsid w:val="00E35F0F"/>
    <w:rsid w:val="00E612D4"/>
    <w:rsid w:val="00E67BEF"/>
    <w:rsid w:val="00E7794A"/>
    <w:rsid w:val="00E80BED"/>
    <w:rsid w:val="00E83925"/>
    <w:rsid w:val="00E83A7F"/>
    <w:rsid w:val="00E846A2"/>
    <w:rsid w:val="00E93935"/>
    <w:rsid w:val="00EA022F"/>
    <w:rsid w:val="00EA6CB0"/>
    <w:rsid w:val="00EB393C"/>
    <w:rsid w:val="00EB75B3"/>
    <w:rsid w:val="00ED5E60"/>
    <w:rsid w:val="00ED6E9B"/>
    <w:rsid w:val="00EE0A69"/>
    <w:rsid w:val="00EE29ED"/>
    <w:rsid w:val="00EE2B84"/>
    <w:rsid w:val="00EF065B"/>
    <w:rsid w:val="00F079BC"/>
    <w:rsid w:val="00F10D17"/>
    <w:rsid w:val="00F11911"/>
    <w:rsid w:val="00F13DCA"/>
    <w:rsid w:val="00F33D14"/>
    <w:rsid w:val="00F461A6"/>
    <w:rsid w:val="00F502F0"/>
    <w:rsid w:val="00F572FA"/>
    <w:rsid w:val="00F6161D"/>
    <w:rsid w:val="00F67220"/>
    <w:rsid w:val="00F7277C"/>
    <w:rsid w:val="00F77615"/>
    <w:rsid w:val="00F81DA1"/>
    <w:rsid w:val="00F824C3"/>
    <w:rsid w:val="00F8262D"/>
    <w:rsid w:val="00F839C9"/>
    <w:rsid w:val="00F846FC"/>
    <w:rsid w:val="00F948F9"/>
    <w:rsid w:val="00FA3582"/>
    <w:rsid w:val="00FB0AD1"/>
    <w:rsid w:val="00FC47C1"/>
    <w:rsid w:val="00FD6A91"/>
    <w:rsid w:val="00FE29EB"/>
    <w:rsid w:val="00FE4542"/>
    <w:rsid w:val="00FE497B"/>
    <w:rsid w:val="00FE7FBD"/>
    <w:rsid w:val="00FF38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3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84316"/>
    <w:rPr>
      <w:b/>
      <w:bCs/>
    </w:rPr>
  </w:style>
  <w:style w:type="paragraph" w:styleId="a4">
    <w:name w:val="header"/>
    <w:basedOn w:val="a"/>
    <w:link w:val="a5"/>
    <w:semiHidden/>
    <w:unhideWhenUsed/>
    <w:rsid w:val="00284316"/>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lang w:eastAsia="ru-RU"/>
    </w:rPr>
  </w:style>
  <w:style w:type="character" w:customStyle="1" w:styleId="a5">
    <w:name w:val="Верхний колонтитул Знак"/>
    <w:basedOn w:val="a0"/>
    <w:link w:val="a4"/>
    <w:semiHidden/>
    <w:rsid w:val="00284316"/>
    <w:rPr>
      <w:rFonts w:ascii="Times New Roman" w:eastAsia="Times New Roman" w:hAnsi="Times New Roman" w:cs="Times New Roman"/>
      <w:sz w:val="28"/>
      <w:szCs w:val="20"/>
      <w:lang w:eastAsia="ru-RU"/>
    </w:rPr>
  </w:style>
  <w:style w:type="paragraph" w:styleId="a6">
    <w:name w:val="Normal (Web)"/>
    <w:basedOn w:val="a"/>
    <w:uiPriority w:val="99"/>
    <w:unhideWhenUsed/>
    <w:rsid w:val="002843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284316"/>
    <w:rPr>
      <w:color w:val="0000FF"/>
      <w:u w:val="single"/>
    </w:rPr>
  </w:style>
  <w:style w:type="paragraph" w:styleId="a8">
    <w:name w:val="No Spacing"/>
    <w:qFormat/>
    <w:rsid w:val="00284316"/>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28431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4316"/>
    <w:rPr>
      <w:rFonts w:ascii="Tahoma" w:hAnsi="Tahoma" w:cs="Tahoma"/>
      <w:sz w:val="16"/>
      <w:szCs w:val="16"/>
    </w:rPr>
  </w:style>
  <w:style w:type="paragraph" w:styleId="ab">
    <w:name w:val="List Paragraph"/>
    <w:basedOn w:val="a"/>
    <w:uiPriority w:val="34"/>
    <w:qFormat/>
    <w:rsid w:val="0028431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15087/4f6f8ce989e05f92c8d919d5b2f54ec435cabaf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314696/3d0cac60971a511280cbba229d9b6329c07731f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onsultant.ru/document/cons_doc_LAW_314696/3d0cac60971a511280cbba229d9b6329c07731f7/" TargetMode="External"/><Relationship Id="rId11" Type="http://schemas.openxmlformats.org/officeDocument/2006/relationships/hyperlink" Target="http://www.consultant.ru/document/cons_doc_LAW_314696/3d0cac60971a511280cbba229d9b6329c07731f7/" TargetMode="External"/><Relationship Id="rId5" Type="http://schemas.openxmlformats.org/officeDocument/2006/relationships/image" Target="media/image1.jpeg"/><Relationship Id="rId10" Type="http://schemas.openxmlformats.org/officeDocument/2006/relationships/hyperlink" Target="http://www.consultant.ru/document/cons_doc_LAW_304177/e1cc1a2466ed060fcaf283706ea933816eed7ace/" TargetMode="External"/><Relationship Id="rId4" Type="http://schemas.openxmlformats.org/officeDocument/2006/relationships/webSettings" Target="webSettings.xml"/><Relationship Id="rId9" Type="http://schemas.openxmlformats.org/officeDocument/2006/relationships/hyperlink" Target="http://www.consultant.ru/document/cons_doc_LAW_314696/3d0cac60971a511280cbba229d9b6329c07731f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160564-1243-42FB-BFC9-0D0800E03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5811</Words>
  <Characters>33128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2023-06-22T12:37:00Z</dcterms:created>
  <dcterms:modified xsi:type="dcterms:W3CDTF">2023-06-23T07:40:00Z</dcterms:modified>
</cp:coreProperties>
</file>