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371" w:rsidRPr="00C13A62" w:rsidRDefault="000A2371" w:rsidP="00AB1FB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3A62" w:rsidRPr="00C13A62" w:rsidRDefault="00C13A62" w:rsidP="00AB1FB5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A6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5790" cy="775970"/>
            <wp:effectExtent l="19050" t="0" r="381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7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A62" w:rsidRPr="009B659C" w:rsidRDefault="00C13A62" w:rsidP="00C13A62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59C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C13A62" w:rsidRPr="009B659C" w:rsidRDefault="00131E65" w:rsidP="00C13A62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КОЧЕТНОВ</w:t>
      </w:r>
      <w:r w:rsidR="009C6938">
        <w:rPr>
          <w:rFonts w:ascii="Times New Roman" w:hAnsi="Times New Roman" w:cs="Times New Roman"/>
          <w:b/>
          <w:sz w:val="28"/>
          <w:szCs w:val="28"/>
        </w:rPr>
        <w:t>СКОГО</w:t>
      </w:r>
      <w:r w:rsidR="004E56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3A62" w:rsidRPr="009B659C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C13A62" w:rsidRPr="009B659C" w:rsidRDefault="00C13A62" w:rsidP="00C13A62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59C">
        <w:rPr>
          <w:rFonts w:ascii="Times New Roman" w:hAnsi="Times New Roman" w:cs="Times New Roman"/>
          <w:b/>
          <w:sz w:val="28"/>
          <w:szCs w:val="28"/>
        </w:rPr>
        <w:t>РОВЕНСКОГО МУНИЦИПАЛЬНОГО РАЙОНА</w:t>
      </w:r>
    </w:p>
    <w:p w:rsidR="00C13A62" w:rsidRPr="009B659C" w:rsidRDefault="00C13A62" w:rsidP="00C13A62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59C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C13A62" w:rsidRPr="009B659C" w:rsidRDefault="00C13A62" w:rsidP="00C13A62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A62" w:rsidRPr="009B659C" w:rsidRDefault="00C13A62" w:rsidP="00C13A62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59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13A62" w:rsidRPr="009B659C" w:rsidRDefault="00C13A62" w:rsidP="00C13A62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A62" w:rsidRDefault="004E56B5" w:rsidP="009C6938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13A62" w:rsidRPr="009B659C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6DDD">
        <w:rPr>
          <w:rFonts w:ascii="Times New Roman" w:hAnsi="Times New Roman" w:cs="Times New Roman"/>
          <w:b/>
          <w:sz w:val="28"/>
          <w:szCs w:val="28"/>
        </w:rPr>
        <w:t>0</w:t>
      </w:r>
      <w:r w:rsidR="005B3590">
        <w:rPr>
          <w:rFonts w:ascii="Times New Roman" w:hAnsi="Times New Roman" w:cs="Times New Roman"/>
          <w:b/>
          <w:sz w:val="28"/>
          <w:szCs w:val="28"/>
        </w:rPr>
        <w:t>7</w:t>
      </w:r>
      <w:r w:rsidR="00C13A62" w:rsidRPr="009B659C">
        <w:rPr>
          <w:rFonts w:ascii="Times New Roman" w:hAnsi="Times New Roman" w:cs="Times New Roman"/>
          <w:b/>
          <w:sz w:val="28"/>
          <w:szCs w:val="28"/>
        </w:rPr>
        <w:t>.</w:t>
      </w:r>
      <w:r w:rsidR="00DF6DDD">
        <w:rPr>
          <w:rFonts w:ascii="Times New Roman" w:hAnsi="Times New Roman" w:cs="Times New Roman"/>
          <w:b/>
          <w:sz w:val="28"/>
          <w:szCs w:val="28"/>
        </w:rPr>
        <w:t>0</w:t>
      </w:r>
      <w:r w:rsidR="00CE3648">
        <w:rPr>
          <w:rFonts w:ascii="Times New Roman" w:hAnsi="Times New Roman" w:cs="Times New Roman"/>
          <w:b/>
          <w:sz w:val="28"/>
          <w:szCs w:val="28"/>
        </w:rPr>
        <w:t>6</w:t>
      </w:r>
      <w:r w:rsidR="00C13A62" w:rsidRPr="009B659C">
        <w:rPr>
          <w:rFonts w:ascii="Times New Roman" w:hAnsi="Times New Roman" w:cs="Times New Roman"/>
          <w:b/>
          <w:sz w:val="28"/>
          <w:szCs w:val="28"/>
        </w:rPr>
        <w:t>.202</w:t>
      </w:r>
      <w:r w:rsidR="00DF6DDD">
        <w:rPr>
          <w:rFonts w:ascii="Times New Roman" w:hAnsi="Times New Roman" w:cs="Times New Roman"/>
          <w:b/>
          <w:sz w:val="28"/>
          <w:szCs w:val="28"/>
        </w:rPr>
        <w:t>3</w:t>
      </w:r>
      <w:r w:rsidR="00131E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3A62" w:rsidRPr="009B659C">
        <w:rPr>
          <w:rFonts w:ascii="Times New Roman" w:hAnsi="Times New Roman" w:cs="Times New Roman"/>
          <w:b/>
          <w:sz w:val="28"/>
          <w:szCs w:val="28"/>
        </w:rPr>
        <w:t>г</w:t>
      </w:r>
      <w:r w:rsidR="00131E65">
        <w:rPr>
          <w:rFonts w:ascii="Times New Roman" w:hAnsi="Times New Roman" w:cs="Times New Roman"/>
          <w:b/>
          <w:sz w:val="28"/>
          <w:szCs w:val="28"/>
        </w:rPr>
        <w:t>.</w:t>
      </w:r>
      <w:r w:rsidR="00C13A62" w:rsidRPr="009B659C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31E65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1FB5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131E65">
        <w:rPr>
          <w:rFonts w:ascii="Times New Roman" w:hAnsi="Times New Roman" w:cs="Times New Roman"/>
          <w:b/>
          <w:sz w:val="28"/>
          <w:szCs w:val="28"/>
        </w:rPr>
        <w:t>25</w:t>
      </w:r>
      <w:r w:rsidR="00363BFC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131E65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363BFC">
        <w:rPr>
          <w:rFonts w:ascii="Times New Roman" w:hAnsi="Times New Roman" w:cs="Times New Roman"/>
          <w:b/>
          <w:sz w:val="28"/>
          <w:szCs w:val="28"/>
        </w:rPr>
        <w:t xml:space="preserve"> с. </w:t>
      </w:r>
      <w:proofErr w:type="spellStart"/>
      <w:r w:rsidR="00131E65">
        <w:rPr>
          <w:rFonts w:ascii="Times New Roman" w:hAnsi="Times New Roman" w:cs="Times New Roman"/>
          <w:b/>
          <w:sz w:val="28"/>
          <w:szCs w:val="28"/>
        </w:rPr>
        <w:t>Кочет</w:t>
      </w:r>
      <w:r w:rsidR="009C6938">
        <w:rPr>
          <w:rFonts w:ascii="Times New Roman" w:hAnsi="Times New Roman" w:cs="Times New Roman"/>
          <w:b/>
          <w:sz w:val="28"/>
          <w:szCs w:val="28"/>
        </w:rPr>
        <w:t>ное</w:t>
      </w:r>
      <w:proofErr w:type="spellEnd"/>
    </w:p>
    <w:p w:rsidR="009C6938" w:rsidRPr="009B659C" w:rsidRDefault="009C6938" w:rsidP="009C6938">
      <w:pPr>
        <w:pStyle w:val="aa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1E65" w:rsidRDefault="00DF6DDD" w:rsidP="00AB1FB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CE36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 утверждении правил разработки и утверждения </w:t>
      </w:r>
    </w:p>
    <w:p w:rsidR="00131E65" w:rsidRDefault="00CE3648" w:rsidP="00AB1FB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административных регламентов предоставления </w:t>
      </w:r>
    </w:p>
    <w:p w:rsidR="004E56B5" w:rsidRDefault="00CE3648" w:rsidP="00AB1FB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муниципальных услуг  </w:t>
      </w:r>
      <w:r w:rsidR="00DF6D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E3648" w:rsidRPr="005A5DA7" w:rsidRDefault="00CE3648" w:rsidP="00CE3648">
      <w:pPr>
        <w:pStyle w:val="ConsPlusNormal"/>
        <w:jc w:val="both"/>
        <w:rPr>
          <w:sz w:val="28"/>
          <w:szCs w:val="28"/>
        </w:rPr>
      </w:pPr>
    </w:p>
    <w:p w:rsidR="00CE3648" w:rsidRPr="00CE3648" w:rsidRDefault="00CE3648" w:rsidP="00CE36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648">
        <w:rPr>
          <w:rFonts w:ascii="Times New Roman" w:hAnsi="Times New Roman" w:cs="Times New Roman"/>
          <w:sz w:val="28"/>
          <w:szCs w:val="28"/>
        </w:rPr>
        <w:t xml:space="preserve">На основании Устава </w:t>
      </w:r>
      <w:r w:rsidR="00131E65">
        <w:rPr>
          <w:rFonts w:ascii="Times New Roman" w:hAnsi="Times New Roman" w:cs="Times New Roman"/>
          <w:sz w:val="28"/>
          <w:szCs w:val="28"/>
        </w:rPr>
        <w:t>Кочетнов</w:t>
      </w:r>
      <w:r w:rsidR="009C6938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CE3648">
        <w:rPr>
          <w:rFonts w:ascii="Times New Roman" w:hAnsi="Times New Roman" w:cs="Times New Roman"/>
          <w:sz w:val="28"/>
          <w:szCs w:val="28"/>
        </w:rPr>
        <w:t xml:space="preserve">, постановления Правительства Российской Федерации от 20 июля 2021 года N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</w:t>
      </w:r>
      <w:proofErr w:type="gramStart"/>
      <w:r w:rsidRPr="00CE3648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CE3648">
        <w:rPr>
          <w:rFonts w:ascii="Times New Roman" w:hAnsi="Times New Roman" w:cs="Times New Roman"/>
          <w:sz w:val="28"/>
          <w:szCs w:val="28"/>
        </w:rPr>
        <w:t xml:space="preserve"> силу некоторых актов и отдельных положений актов Правительства Российской Федерации» администрация </w:t>
      </w:r>
      <w:r w:rsidR="00131E65">
        <w:rPr>
          <w:rFonts w:ascii="Times New Roman" w:hAnsi="Times New Roman" w:cs="Times New Roman"/>
          <w:sz w:val="28"/>
          <w:szCs w:val="28"/>
        </w:rPr>
        <w:t>Кочетнов</w:t>
      </w:r>
      <w:r w:rsidR="009C6938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CE3648">
        <w:rPr>
          <w:rFonts w:ascii="Times New Roman" w:hAnsi="Times New Roman" w:cs="Times New Roman"/>
          <w:sz w:val="28"/>
          <w:szCs w:val="28"/>
        </w:rPr>
        <w:t xml:space="preserve"> </w:t>
      </w:r>
      <w:r w:rsidRPr="00CE3648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CE3648" w:rsidRPr="005A5DA7" w:rsidRDefault="00CE3648" w:rsidP="00CE364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hyperlink w:anchor="Par57" w:tooltip="ПРАВИЛА" w:history="1">
        <w:r w:rsidRPr="005A5DA7">
          <w:rPr>
            <w:color w:val="0000FF"/>
            <w:sz w:val="28"/>
            <w:szCs w:val="28"/>
          </w:rPr>
          <w:t>Правила</w:t>
        </w:r>
      </w:hyperlink>
      <w:r w:rsidRPr="005A5DA7">
        <w:rPr>
          <w:sz w:val="28"/>
          <w:szCs w:val="28"/>
        </w:rPr>
        <w:t xml:space="preserve"> разработки и утверждения административных регламентов предоставления </w:t>
      </w:r>
      <w:r>
        <w:rPr>
          <w:sz w:val="28"/>
          <w:szCs w:val="28"/>
        </w:rPr>
        <w:t>муниципальных</w:t>
      </w:r>
      <w:r w:rsidRPr="005A5DA7">
        <w:rPr>
          <w:sz w:val="28"/>
          <w:szCs w:val="28"/>
        </w:rPr>
        <w:t xml:space="preserve"> услуг </w:t>
      </w:r>
      <w:r>
        <w:rPr>
          <w:sz w:val="28"/>
          <w:szCs w:val="28"/>
        </w:rPr>
        <w:t xml:space="preserve">согласно </w:t>
      </w:r>
      <w:r w:rsidRPr="005A5DA7">
        <w:rPr>
          <w:sz w:val="28"/>
          <w:szCs w:val="28"/>
        </w:rPr>
        <w:t>приложени</w:t>
      </w:r>
      <w:r>
        <w:rPr>
          <w:sz w:val="28"/>
          <w:szCs w:val="28"/>
        </w:rPr>
        <w:t>ю</w:t>
      </w:r>
      <w:r w:rsidRPr="005A5DA7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CE3648" w:rsidRPr="00081E05" w:rsidRDefault="00CE3648" w:rsidP="00CE3648">
      <w:pPr>
        <w:pStyle w:val="ConsPlusNormal"/>
        <w:ind w:firstLine="540"/>
        <w:jc w:val="both"/>
        <w:rPr>
          <w:sz w:val="28"/>
          <w:szCs w:val="28"/>
        </w:rPr>
      </w:pPr>
      <w:bookmarkStart w:id="0" w:name="Par17"/>
      <w:bookmarkEnd w:id="0"/>
      <w:r w:rsidRPr="00081E05">
        <w:rPr>
          <w:sz w:val="28"/>
          <w:szCs w:val="28"/>
        </w:rPr>
        <w:t xml:space="preserve">2. Признать утратившими силу постановление администрации </w:t>
      </w:r>
      <w:r w:rsidR="00081E05">
        <w:rPr>
          <w:sz w:val="28"/>
          <w:szCs w:val="28"/>
        </w:rPr>
        <w:t>Кочетнов</w:t>
      </w:r>
      <w:r w:rsidR="009C6938" w:rsidRPr="00081E05">
        <w:rPr>
          <w:sz w:val="28"/>
          <w:szCs w:val="28"/>
        </w:rPr>
        <w:t>ского</w:t>
      </w:r>
      <w:r w:rsidRPr="00081E05">
        <w:rPr>
          <w:sz w:val="28"/>
          <w:szCs w:val="28"/>
        </w:rPr>
        <w:t xml:space="preserve"> муниципального образовании </w:t>
      </w:r>
      <w:r w:rsidR="00243557" w:rsidRPr="00081E05">
        <w:rPr>
          <w:sz w:val="28"/>
          <w:szCs w:val="28"/>
        </w:rPr>
        <w:t>№ 42 от 21</w:t>
      </w:r>
      <w:r w:rsidR="0087752F" w:rsidRPr="00081E05">
        <w:rPr>
          <w:sz w:val="28"/>
          <w:szCs w:val="28"/>
        </w:rPr>
        <w:t>.11.2018 года «О порядке разработки и утверждения административных регламентов предостав</w:t>
      </w:r>
      <w:r w:rsidR="00243557" w:rsidRPr="00081E05">
        <w:rPr>
          <w:sz w:val="28"/>
          <w:szCs w:val="28"/>
        </w:rPr>
        <w:t>ления муниципальных услуг» (с изменениями от 14</w:t>
      </w:r>
      <w:r w:rsidR="00081E05" w:rsidRPr="00081E05">
        <w:rPr>
          <w:sz w:val="28"/>
          <w:szCs w:val="28"/>
        </w:rPr>
        <w:t>.06.2019 года № 22</w:t>
      </w:r>
      <w:r w:rsidR="0087752F" w:rsidRPr="00081E05">
        <w:rPr>
          <w:sz w:val="28"/>
          <w:szCs w:val="28"/>
        </w:rPr>
        <w:t>)</w:t>
      </w:r>
      <w:r w:rsidR="00081E05">
        <w:rPr>
          <w:sz w:val="28"/>
          <w:szCs w:val="28"/>
        </w:rPr>
        <w:t>.</w:t>
      </w:r>
    </w:p>
    <w:p w:rsidR="00CE3648" w:rsidRPr="005A5DA7" w:rsidRDefault="00CE3648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3. </w:t>
      </w:r>
      <w:r>
        <w:rPr>
          <w:sz w:val="28"/>
          <w:szCs w:val="28"/>
        </w:rPr>
        <w:t>О</w:t>
      </w:r>
      <w:r w:rsidRPr="005A5DA7">
        <w:rPr>
          <w:sz w:val="28"/>
          <w:szCs w:val="28"/>
        </w:rPr>
        <w:t xml:space="preserve">публиковать настоящее постановление в </w:t>
      </w:r>
      <w:r>
        <w:rPr>
          <w:sz w:val="28"/>
          <w:szCs w:val="28"/>
        </w:rPr>
        <w:t xml:space="preserve">порядке, установленном Уставом </w:t>
      </w:r>
      <w:r w:rsidR="00131E65">
        <w:rPr>
          <w:sz w:val="28"/>
          <w:szCs w:val="28"/>
        </w:rPr>
        <w:t>Кочетнов</w:t>
      </w:r>
      <w:r w:rsidR="009C6938">
        <w:rPr>
          <w:sz w:val="28"/>
          <w:szCs w:val="28"/>
        </w:rPr>
        <w:t>ского</w:t>
      </w:r>
      <w:r w:rsidR="00BB7EF6">
        <w:rPr>
          <w:sz w:val="28"/>
          <w:szCs w:val="28"/>
        </w:rPr>
        <w:t xml:space="preserve"> муниципального образования</w:t>
      </w:r>
      <w:r w:rsidRPr="005A5DA7">
        <w:rPr>
          <w:sz w:val="28"/>
          <w:szCs w:val="28"/>
        </w:rPr>
        <w:t>.</w:t>
      </w:r>
    </w:p>
    <w:p w:rsidR="00CE3648" w:rsidRPr="005A5DA7" w:rsidRDefault="00CE3648" w:rsidP="00BB7EF6">
      <w:pPr>
        <w:pStyle w:val="ConsPlusNormal"/>
        <w:ind w:firstLine="540"/>
        <w:jc w:val="both"/>
        <w:rPr>
          <w:sz w:val="28"/>
          <w:szCs w:val="28"/>
        </w:rPr>
      </w:pPr>
      <w:bookmarkStart w:id="1" w:name="Par38"/>
      <w:bookmarkEnd w:id="1"/>
      <w:r w:rsidRPr="005A5DA7">
        <w:rPr>
          <w:sz w:val="28"/>
          <w:szCs w:val="28"/>
        </w:rPr>
        <w:t>4. Настоящее постановление вступает в силу с 1 января 2024 года</w:t>
      </w:r>
      <w:r>
        <w:rPr>
          <w:sz w:val="28"/>
          <w:szCs w:val="28"/>
        </w:rPr>
        <w:t>.</w:t>
      </w:r>
    </w:p>
    <w:p w:rsidR="00CE3648" w:rsidRDefault="00CE3648" w:rsidP="00CE3648">
      <w:pPr>
        <w:pStyle w:val="ConsPlusNormal"/>
        <w:jc w:val="right"/>
        <w:rPr>
          <w:sz w:val="28"/>
          <w:szCs w:val="28"/>
        </w:rPr>
      </w:pPr>
    </w:p>
    <w:p w:rsidR="0087752F" w:rsidRDefault="0087752F" w:rsidP="00BB7EF6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7752F" w:rsidRDefault="0087752F" w:rsidP="00BB7EF6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B7EF6" w:rsidRPr="004E56B5" w:rsidRDefault="00BB7EF6" w:rsidP="00BB7E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B659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Глава </w:t>
      </w:r>
      <w:r w:rsidR="00131E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Кочетнов</w:t>
      </w:r>
      <w:r w:rsidR="009C69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ского</w:t>
      </w:r>
    </w:p>
    <w:p w:rsidR="00BB7EF6" w:rsidRDefault="00BB7EF6" w:rsidP="00BB7E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B65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</w:t>
      </w:r>
      <w:r w:rsidR="00131E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В.И</w:t>
      </w:r>
      <w:r w:rsidR="009C69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bookmarkStart w:id="2" w:name="_GoBack"/>
      <w:bookmarkEnd w:id="2"/>
      <w:r w:rsidR="00131E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Петровичев</w:t>
      </w:r>
    </w:p>
    <w:p w:rsidR="00BB7EF6" w:rsidRDefault="00BB7EF6" w:rsidP="00BB7E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E3648" w:rsidRPr="005A5DA7" w:rsidRDefault="00CE3648" w:rsidP="00CE3648">
      <w:pPr>
        <w:pStyle w:val="ConsPlusNormal"/>
        <w:jc w:val="both"/>
        <w:rPr>
          <w:sz w:val="28"/>
          <w:szCs w:val="28"/>
        </w:rPr>
      </w:pPr>
    </w:p>
    <w:p w:rsidR="00BB7EF6" w:rsidRDefault="00BB7EF6" w:rsidP="004E56B5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52F" w:rsidRDefault="0087752F" w:rsidP="004E56B5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7EF6" w:rsidRDefault="004E56B5" w:rsidP="004E56B5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 к постановлению</w:t>
      </w:r>
    </w:p>
    <w:p w:rsidR="004E56B5" w:rsidRPr="001B16D6" w:rsidRDefault="00BB7EF6" w:rsidP="004E56B5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администрации </w:t>
      </w:r>
      <w:r w:rsidR="00131E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</w:t>
      </w:r>
      <w:r w:rsidR="009C693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56B5" w:rsidRPr="001B16D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E56B5" w:rsidRPr="001B16D6" w:rsidRDefault="00BB7EF6" w:rsidP="004E56B5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муниципального образования</w:t>
      </w:r>
    </w:p>
    <w:p w:rsidR="004E56B5" w:rsidRPr="001B16D6" w:rsidRDefault="004E56B5" w:rsidP="004E56B5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D6">
        <w:rPr>
          <w:rFonts w:ascii="Times New Roman" w:eastAsia="Times New Roman" w:hAnsi="Times New Roman" w:cs="Times New Roman"/>
          <w:sz w:val="24"/>
          <w:szCs w:val="24"/>
          <w:lang w:eastAsia="ru-RU"/>
        </w:rPr>
        <w:t>от </w:t>
      </w:r>
      <w:r w:rsidR="005B3590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B7EF6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BB7EF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Pr="001B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131E65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1B16D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7EF6" w:rsidRPr="005A5DA7" w:rsidRDefault="00BB7EF6" w:rsidP="00BB7EF6">
      <w:pPr>
        <w:pStyle w:val="ConsPlusTitle"/>
        <w:spacing w:before="300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57"/>
      <w:bookmarkEnd w:id="3"/>
      <w:r w:rsidRPr="005A5DA7">
        <w:rPr>
          <w:rFonts w:ascii="Times New Roman" w:hAnsi="Times New Roman" w:cs="Times New Roman"/>
          <w:sz w:val="28"/>
          <w:szCs w:val="28"/>
        </w:rPr>
        <w:t>ПРАВИЛА</w:t>
      </w:r>
    </w:p>
    <w:p w:rsidR="00BB7EF6" w:rsidRPr="005A5DA7" w:rsidRDefault="00BB7EF6" w:rsidP="00BB7EF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A5DA7">
        <w:rPr>
          <w:rFonts w:ascii="Times New Roman" w:hAnsi="Times New Roman" w:cs="Times New Roman"/>
          <w:sz w:val="28"/>
          <w:szCs w:val="28"/>
        </w:rPr>
        <w:t>РАЗРАБОТКИ И УТВЕРЖДЕНИЯ АДМИНИСТРАТИВНЫХ РЕГЛАМЕНТОВ</w:t>
      </w:r>
    </w:p>
    <w:p w:rsidR="00BB7EF6" w:rsidRPr="005A5DA7" w:rsidRDefault="00BB7EF6" w:rsidP="00BB7EF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A5DA7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5A5DA7">
        <w:rPr>
          <w:rFonts w:ascii="Times New Roman" w:hAnsi="Times New Roman" w:cs="Times New Roman"/>
          <w:sz w:val="28"/>
          <w:szCs w:val="28"/>
        </w:rPr>
        <w:t xml:space="preserve"> УСЛУГ</w:t>
      </w:r>
    </w:p>
    <w:p w:rsidR="00BB7EF6" w:rsidRPr="005A5DA7" w:rsidRDefault="00BB7EF6" w:rsidP="00BB7EF6">
      <w:pPr>
        <w:pStyle w:val="ConsPlusNormal"/>
        <w:jc w:val="both"/>
        <w:rPr>
          <w:sz w:val="28"/>
          <w:szCs w:val="28"/>
        </w:rPr>
      </w:pPr>
    </w:p>
    <w:p w:rsidR="00BB7EF6" w:rsidRPr="005A5DA7" w:rsidRDefault="00BB7EF6" w:rsidP="00BB7EF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A5DA7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BB7EF6" w:rsidRPr="005A5DA7" w:rsidRDefault="00BB7EF6" w:rsidP="00BB7EF6">
      <w:pPr>
        <w:pStyle w:val="ConsPlusNormal"/>
        <w:jc w:val="both"/>
        <w:rPr>
          <w:sz w:val="28"/>
          <w:szCs w:val="28"/>
        </w:rPr>
      </w:pP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1. Настоящие Правила устанавливают порядок разработки и утверждения административных регламентов предоставления </w:t>
      </w:r>
      <w:r>
        <w:rPr>
          <w:sz w:val="28"/>
          <w:szCs w:val="28"/>
        </w:rPr>
        <w:t>муниципальных</w:t>
      </w:r>
      <w:r w:rsidRPr="005A5DA7">
        <w:rPr>
          <w:sz w:val="28"/>
          <w:szCs w:val="28"/>
        </w:rPr>
        <w:t xml:space="preserve"> услуг </w:t>
      </w:r>
      <w:r>
        <w:rPr>
          <w:sz w:val="28"/>
          <w:szCs w:val="28"/>
        </w:rPr>
        <w:t xml:space="preserve">администрацией </w:t>
      </w:r>
      <w:r w:rsidR="00131E65">
        <w:rPr>
          <w:sz w:val="28"/>
          <w:szCs w:val="28"/>
        </w:rPr>
        <w:t>Кочетнов</w:t>
      </w:r>
      <w:r w:rsidR="009C6938">
        <w:rPr>
          <w:sz w:val="28"/>
          <w:szCs w:val="28"/>
        </w:rPr>
        <w:t>ского</w:t>
      </w:r>
      <w:r>
        <w:rPr>
          <w:sz w:val="28"/>
          <w:szCs w:val="28"/>
        </w:rPr>
        <w:t xml:space="preserve"> муниципального образования, </w:t>
      </w:r>
      <w:r w:rsidRPr="005A5DA7">
        <w:rPr>
          <w:sz w:val="28"/>
          <w:szCs w:val="28"/>
        </w:rPr>
        <w:t xml:space="preserve">(далее соответственно - орган, предоставляющий </w:t>
      </w:r>
      <w:r>
        <w:rPr>
          <w:sz w:val="28"/>
          <w:szCs w:val="28"/>
        </w:rPr>
        <w:t xml:space="preserve">муниципальную </w:t>
      </w:r>
      <w:r w:rsidRPr="005A5DA7">
        <w:rPr>
          <w:sz w:val="28"/>
          <w:szCs w:val="28"/>
        </w:rPr>
        <w:t>услугу, административный регламент).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2. Административные регламенты разрабатываются и утверждаются органами, предоставляющими </w:t>
      </w:r>
      <w:r>
        <w:rPr>
          <w:sz w:val="28"/>
          <w:szCs w:val="28"/>
        </w:rPr>
        <w:t>муниципальные</w:t>
      </w:r>
      <w:r w:rsidRPr="005A5DA7">
        <w:rPr>
          <w:sz w:val="28"/>
          <w:szCs w:val="28"/>
        </w:rPr>
        <w:t xml:space="preserve"> услуги.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bookmarkStart w:id="4" w:name="Par69"/>
      <w:bookmarkEnd w:id="4"/>
      <w:r w:rsidRPr="005A5DA7">
        <w:rPr>
          <w:sz w:val="28"/>
          <w:szCs w:val="28"/>
        </w:rPr>
        <w:t xml:space="preserve">3. Административные регламенты разрабатываются в соответствии с федеральными законами, нормативными правовыми актами Президента Российской Федерации и Правительства Российской Федерации, законами Саратовской области, нормативными правовыми Правительства Саратовской области, а также в соответствии с единым стандартом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(при его наличии) после внесения сведений о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услуге в федеральную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информационную систему "Федеральный реестр государственных и муниципальных услуг (функций)" (далее - реестр услуг).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В случае, если нормативным правовым актом, устанавливающим конкретное полномочие органа, предоставляющего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услугу, предусмотрено принятие отдельного нормативного правового акта, устанавливающего порядок осуществления такого полномочия, наряду с разработкой этого нормативного правового акта подлежит утверждению административный регламент предоставления соответствующей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услуги. При этом указанным порядком осуществления полномочия, утвержденным отдельным нормативным правовым актом, не регулируются вопросы, относящиеся к предмету регулирования административного регламента в соответствии с настоящими Правилами.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4. Разработка, согласование и утверждение проектов административных регламентов осуществляются органами, предоставляющими </w:t>
      </w:r>
      <w:r>
        <w:rPr>
          <w:sz w:val="28"/>
          <w:szCs w:val="28"/>
        </w:rPr>
        <w:t>муниципальные</w:t>
      </w:r>
      <w:r w:rsidRPr="005A5DA7">
        <w:rPr>
          <w:sz w:val="28"/>
          <w:szCs w:val="28"/>
        </w:rPr>
        <w:t xml:space="preserve"> услуги, органами и организациями, участвующими в согласовании проекта административного регламента, с использованием программно-технических средств реестра услуг.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5. Разработка административных регламентов включает следующие </w:t>
      </w:r>
      <w:r w:rsidRPr="005A5DA7">
        <w:rPr>
          <w:sz w:val="28"/>
          <w:szCs w:val="28"/>
        </w:rPr>
        <w:lastRenderedPageBreak/>
        <w:t>этапы:</w:t>
      </w:r>
    </w:p>
    <w:p w:rsidR="00BB7EF6" w:rsidRPr="005A5DA7" w:rsidRDefault="00BB7EF6" w:rsidP="00BB7EF6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5" w:name="Par75"/>
      <w:bookmarkEnd w:id="5"/>
      <w:r w:rsidRPr="005A5DA7">
        <w:rPr>
          <w:sz w:val="28"/>
          <w:szCs w:val="28"/>
        </w:rPr>
        <w:t xml:space="preserve">а) внесение в реестр услуг органами, предоставляющими </w:t>
      </w:r>
      <w:r>
        <w:rPr>
          <w:sz w:val="28"/>
          <w:szCs w:val="28"/>
        </w:rPr>
        <w:t>муниципальные</w:t>
      </w:r>
      <w:r w:rsidRPr="005A5DA7">
        <w:rPr>
          <w:sz w:val="28"/>
          <w:szCs w:val="28"/>
        </w:rPr>
        <w:t xml:space="preserve"> услуги, сведений о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услуге, в том числе о логически обособленных последовательностях административных действий при ее предоставлении (далее - административные процедуры);</w:t>
      </w:r>
    </w:p>
    <w:p w:rsidR="00BB7EF6" w:rsidRPr="002A5474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bookmarkStart w:id="6" w:name="Par76"/>
      <w:bookmarkEnd w:id="6"/>
      <w:r w:rsidRPr="002A5474">
        <w:rPr>
          <w:sz w:val="28"/>
          <w:szCs w:val="28"/>
        </w:rPr>
        <w:t xml:space="preserve">б) преобразование сведений, указанных в </w:t>
      </w:r>
      <w:hyperlink w:anchor="Par75" w:tooltip="а) внесение в реестр услуг органами, предоставляющими государственные услуги, сведений о государственной услуге, в том числе о логически обособленных последовательностях административных действий при ее предоставлении (далее - административные процедуры);" w:history="1">
        <w:r w:rsidRPr="002A5474">
          <w:rPr>
            <w:sz w:val="28"/>
            <w:szCs w:val="28"/>
          </w:rPr>
          <w:t>подпункте "а"</w:t>
        </w:r>
      </w:hyperlink>
      <w:r w:rsidRPr="002A5474">
        <w:rPr>
          <w:sz w:val="28"/>
          <w:szCs w:val="28"/>
        </w:rPr>
        <w:t xml:space="preserve"> настоящего пункта, в машиночитаемый вид в соответствии с требованиями, предусмотренными частью 3 статьи 12 Федерального закона "Об организации предоставления государственных и муниципальных услуг";</w:t>
      </w:r>
    </w:p>
    <w:p w:rsidR="00BB7EF6" w:rsidRPr="002A5474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2A5474">
        <w:rPr>
          <w:sz w:val="28"/>
          <w:szCs w:val="28"/>
        </w:rPr>
        <w:t xml:space="preserve">в) автоматическое формирование из сведений, указанных в </w:t>
      </w:r>
      <w:hyperlink w:anchor="Par76" w:tooltip="б) преобразование сведений, указанных в подпункте &quot;а&quot; настоящего пункта, в машиночитаемый вид в соответствии с требованиями, предусмотренными частью 3 статьи 12 Федерального закона &quot;Об организации предоставления государственных и муниципальных услуг&quot;;" w:history="1">
        <w:r w:rsidRPr="002A5474">
          <w:rPr>
            <w:sz w:val="28"/>
            <w:szCs w:val="28"/>
          </w:rPr>
          <w:t>подпункте "б"</w:t>
        </w:r>
      </w:hyperlink>
      <w:r w:rsidRPr="002A5474">
        <w:rPr>
          <w:sz w:val="28"/>
          <w:szCs w:val="28"/>
        </w:rPr>
        <w:t xml:space="preserve"> настоящего пункта, проекта административного регламента в соответствии с требованиями к структуре и содержанию административных регламентов, установленными </w:t>
      </w:r>
      <w:hyperlink w:anchor="Par85" w:tooltip="II. Требования к структуре" w:history="1">
        <w:r w:rsidRPr="002A5474">
          <w:rPr>
            <w:sz w:val="28"/>
            <w:szCs w:val="28"/>
          </w:rPr>
          <w:t>разделом II</w:t>
        </w:r>
      </w:hyperlink>
      <w:r w:rsidRPr="002A5474">
        <w:rPr>
          <w:sz w:val="28"/>
          <w:szCs w:val="28"/>
        </w:rPr>
        <w:t xml:space="preserve"> настоящих Правил.</w:t>
      </w:r>
    </w:p>
    <w:p w:rsidR="00BB7EF6" w:rsidRPr="002A5474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2A5474">
        <w:rPr>
          <w:sz w:val="28"/>
          <w:szCs w:val="28"/>
        </w:rPr>
        <w:t xml:space="preserve">6. Сведения о муниципальной услуге, указанные в </w:t>
      </w:r>
      <w:hyperlink w:anchor="Par75" w:tooltip="а) внесение в реестр услуг органами, предоставляющими государственные услуги, сведений о государственной услуге, в том числе о логически обособленных последовательностях административных действий при ее предоставлении (далее - административные процедуры);" w:history="1">
        <w:r w:rsidRPr="002A5474">
          <w:rPr>
            <w:sz w:val="28"/>
            <w:szCs w:val="28"/>
          </w:rPr>
          <w:t>подпункте "а" пункта 5</w:t>
        </w:r>
      </w:hyperlink>
      <w:r w:rsidRPr="002A5474">
        <w:rPr>
          <w:sz w:val="28"/>
          <w:szCs w:val="28"/>
        </w:rPr>
        <w:t xml:space="preserve"> настоящих Правил, должны быть достаточны для описания: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bookmarkStart w:id="7" w:name="Par79"/>
      <w:bookmarkEnd w:id="7"/>
      <w:r w:rsidRPr="002A5474">
        <w:rPr>
          <w:sz w:val="28"/>
          <w:szCs w:val="28"/>
        </w:rPr>
        <w:t>всех возможных категорий заявителей, обратившихся за одним результатом предоставления муниципальной услуги и объединенных</w:t>
      </w:r>
      <w:r w:rsidRPr="005A5DA7">
        <w:rPr>
          <w:sz w:val="28"/>
          <w:szCs w:val="28"/>
        </w:rPr>
        <w:t xml:space="preserve"> общими признаками;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уникальных для каждой категории заявителей, указанной в </w:t>
      </w:r>
      <w:hyperlink w:anchor="Par79" w:tooltip="всех возможных категорий заявителей, обратившихся за одним результатом предоставления государственной услуги и объединенных общими признаками;" w:history="1">
        <w:r w:rsidRPr="002A5474">
          <w:rPr>
            <w:sz w:val="28"/>
            <w:szCs w:val="28"/>
          </w:rPr>
          <w:t>абзаце втором</w:t>
        </w:r>
      </w:hyperlink>
      <w:r w:rsidRPr="002A5474">
        <w:rPr>
          <w:sz w:val="28"/>
          <w:szCs w:val="28"/>
        </w:rPr>
        <w:t xml:space="preserve"> настоящего пункта, сроков и порядка осуществления административных процедур, в том числе оснований для начала административных процедур, критериев принятия решений, результат</w:t>
      </w:r>
      <w:r w:rsidRPr="005A5DA7">
        <w:rPr>
          <w:sz w:val="28"/>
          <w:szCs w:val="28"/>
        </w:rPr>
        <w:t xml:space="preserve">ов административных процедур и способов их фиксации, сведений о составе документов и (или) информации, необходимых для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основаниях для отказа в приеме таких документов и (или) информации, основаниях для приостановления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критериях принятия решения о предоставлении (об отказе в предоставлении)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а также максимального срока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(далее - вариант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услуги).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Сведения о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услуге, преобразованные в машиночитаемый вид в соответствии с </w:t>
      </w:r>
      <w:hyperlink w:anchor="Par76" w:tooltip="б) преобразование сведений, указанных в подпункте &quot;а&quot; настоящего пункта, в машиночитаемый вид в соответствии с требованиями, предусмотренными частью 3 статьи 12 Федерального закона &quot;Об организации предоставления государственных и муниципальных услуг&quot;;" w:history="1">
        <w:r w:rsidRPr="002A5474">
          <w:rPr>
            <w:sz w:val="28"/>
            <w:szCs w:val="28"/>
          </w:rPr>
          <w:t>подпунктом "б" пункта 5</w:t>
        </w:r>
      </w:hyperlink>
      <w:r w:rsidRPr="005A5DA7">
        <w:rPr>
          <w:sz w:val="28"/>
          <w:szCs w:val="28"/>
        </w:rPr>
        <w:t xml:space="preserve"> настоящих Правил, могут быть использованы для автоматизированного исполнения административного регламента после вступления в силу соответствующего административного регламента.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bookmarkStart w:id="8" w:name="Par82"/>
      <w:bookmarkEnd w:id="8"/>
      <w:r w:rsidRPr="005A5DA7">
        <w:rPr>
          <w:sz w:val="28"/>
          <w:szCs w:val="28"/>
        </w:rPr>
        <w:t xml:space="preserve">7. При разработке административных регламентов органы, предоставляющие </w:t>
      </w:r>
      <w:r>
        <w:rPr>
          <w:sz w:val="28"/>
          <w:szCs w:val="28"/>
        </w:rPr>
        <w:t>муниципальные</w:t>
      </w:r>
      <w:r w:rsidRPr="005A5DA7">
        <w:rPr>
          <w:sz w:val="28"/>
          <w:szCs w:val="28"/>
        </w:rPr>
        <w:t xml:space="preserve"> услуги, предусматривают оптимизацию (повышение качества) предоставления </w:t>
      </w:r>
      <w:r>
        <w:rPr>
          <w:sz w:val="28"/>
          <w:szCs w:val="28"/>
        </w:rPr>
        <w:t>муниципальных</w:t>
      </w:r>
      <w:r w:rsidRPr="005A5DA7">
        <w:rPr>
          <w:sz w:val="28"/>
          <w:szCs w:val="28"/>
        </w:rPr>
        <w:t xml:space="preserve"> услуг, в том числе возможность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в упреждающем (</w:t>
      </w:r>
      <w:proofErr w:type="spellStart"/>
      <w:r w:rsidRPr="005A5DA7">
        <w:rPr>
          <w:sz w:val="28"/>
          <w:szCs w:val="28"/>
        </w:rPr>
        <w:t>проактивном</w:t>
      </w:r>
      <w:proofErr w:type="spellEnd"/>
      <w:r w:rsidRPr="005A5DA7">
        <w:rPr>
          <w:sz w:val="28"/>
          <w:szCs w:val="28"/>
        </w:rPr>
        <w:t xml:space="preserve">) режиме, многоканальность и экстерриториальность получения </w:t>
      </w:r>
      <w:r>
        <w:rPr>
          <w:sz w:val="28"/>
          <w:szCs w:val="28"/>
        </w:rPr>
        <w:t>муниципальных</w:t>
      </w:r>
      <w:r w:rsidRPr="005A5DA7">
        <w:rPr>
          <w:sz w:val="28"/>
          <w:szCs w:val="28"/>
        </w:rPr>
        <w:t xml:space="preserve"> услуг, описания всех вариантов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устранение избыточных административных процедур и сроков их осуществления, а также документов и (или) информации, требуемых для получения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внедрение </w:t>
      </w:r>
      <w:r w:rsidRPr="005A5DA7">
        <w:rPr>
          <w:sz w:val="28"/>
          <w:szCs w:val="28"/>
        </w:rPr>
        <w:lastRenderedPageBreak/>
        <w:t xml:space="preserve">реестровой модели предоставления </w:t>
      </w:r>
      <w:r>
        <w:rPr>
          <w:sz w:val="28"/>
          <w:szCs w:val="28"/>
        </w:rPr>
        <w:t>муниципальных</w:t>
      </w:r>
      <w:r w:rsidRPr="005A5DA7">
        <w:rPr>
          <w:sz w:val="28"/>
          <w:szCs w:val="28"/>
        </w:rPr>
        <w:t xml:space="preserve"> услуг, а также внедрение иных принципов предоставления </w:t>
      </w:r>
      <w:r>
        <w:rPr>
          <w:sz w:val="28"/>
          <w:szCs w:val="28"/>
        </w:rPr>
        <w:t>муниципальных</w:t>
      </w:r>
      <w:r w:rsidRPr="005A5DA7">
        <w:rPr>
          <w:sz w:val="28"/>
          <w:szCs w:val="28"/>
        </w:rPr>
        <w:t xml:space="preserve"> услуг, предусмотренных Федеральным законом "Об организации предоставления государственных и муниципальных услуг".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8. Наименование административных регламентов определяется органами, предоставляющими </w:t>
      </w:r>
      <w:r>
        <w:rPr>
          <w:sz w:val="28"/>
          <w:szCs w:val="28"/>
        </w:rPr>
        <w:t>муниципальные</w:t>
      </w:r>
      <w:r w:rsidRPr="005A5DA7">
        <w:rPr>
          <w:sz w:val="28"/>
          <w:szCs w:val="28"/>
        </w:rPr>
        <w:t xml:space="preserve"> услуги, с учетом формулировки нормативного правового акта, которым предусмотрена соответствующая </w:t>
      </w:r>
      <w:r>
        <w:rPr>
          <w:sz w:val="28"/>
          <w:szCs w:val="28"/>
        </w:rPr>
        <w:t>муниципальная</w:t>
      </w:r>
      <w:r w:rsidRPr="005A5DA7">
        <w:rPr>
          <w:sz w:val="28"/>
          <w:szCs w:val="28"/>
        </w:rPr>
        <w:t xml:space="preserve"> услуга.</w:t>
      </w:r>
    </w:p>
    <w:p w:rsidR="00BB7EF6" w:rsidRPr="005A5DA7" w:rsidRDefault="00BB7EF6" w:rsidP="00BB7EF6">
      <w:pPr>
        <w:pStyle w:val="ConsPlusNormal"/>
        <w:jc w:val="both"/>
        <w:rPr>
          <w:sz w:val="28"/>
          <w:szCs w:val="28"/>
        </w:rPr>
      </w:pPr>
    </w:p>
    <w:p w:rsidR="00BB7EF6" w:rsidRPr="005A5DA7" w:rsidRDefault="00BB7EF6" w:rsidP="00BB7EF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Par85"/>
      <w:bookmarkEnd w:id="9"/>
      <w:r w:rsidRPr="005A5DA7">
        <w:rPr>
          <w:rFonts w:ascii="Times New Roman" w:hAnsi="Times New Roman" w:cs="Times New Roman"/>
          <w:sz w:val="28"/>
          <w:szCs w:val="28"/>
        </w:rPr>
        <w:t>II. Требования к структуре</w:t>
      </w:r>
    </w:p>
    <w:p w:rsidR="00BB7EF6" w:rsidRPr="005A5DA7" w:rsidRDefault="00BB7EF6" w:rsidP="00BB7EF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A5DA7">
        <w:rPr>
          <w:rFonts w:ascii="Times New Roman" w:hAnsi="Times New Roman" w:cs="Times New Roman"/>
          <w:sz w:val="28"/>
          <w:szCs w:val="28"/>
        </w:rPr>
        <w:t>и содержанию административных регламентов</w:t>
      </w:r>
    </w:p>
    <w:p w:rsidR="00BB7EF6" w:rsidRPr="005A5DA7" w:rsidRDefault="00BB7EF6" w:rsidP="00BB7EF6">
      <w:pPr>
        <w:pStyle w:val="ConsPlusNormal"/>
        <w:jc w:val="both"/>
        <w:rPr>
          <w:sz w:val="28"/>
          <w:szCs w:val="28"/>
        </w:rPr>
      </w:pP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9. В административный регламент включаются следующие разделы: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а) общие положения;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б) стандарт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в) состав, последовательность и сроки выполнения административных процедур;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г) формы контроля за исполнением административного регламента;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д) досудебный (внесудебный) порядок обжалования решений и действий (бездействия) органа, предоставляющего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услугу, многофункционального центра, организаций, указанных в части 1.1 статьи 16 Федерального закона "Об организации предоставления государственных и муниципальных услуг", а также их должностных лиц, муниципальных служащих, работников.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10. В раздел "Общие положения" включаются следующие положения: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а) предмет регулирования административного регламента;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б) круг заявителей;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в) требование предоставления заявителю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в соответствии с вариантом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соответствующим признакам заявителя, определенным в результате анкетирования, проводимого органом, предоставляющим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 (далее - профилирование), а также результата, за предоставлением которого обратился заявитель.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11. Раздел "Стандарт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услуги" состоит из следующих подразделов: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а) наименование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б) наименование органа, предоставляющего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в) результат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г) срок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д) правовые основания для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е) исчерпывающий перечень документов, необходимых для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ж) исчерпывающий перечень оснований для отказа в приеме документов, необходимых для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з) исчерпывающий перечень оснований для приостановления </w:t>
      </w:r>
      <w:r w:rsidRPr="005A5DA7">
        <w:rPr>
          <w:sz w:val="28"/>
          <w:szCs w:val="28"/>
        </w:rPr>
        <w:lastRenderedPageBreak/>
        <w:t xml:space="preserve">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или отказа в предоставлении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услуги;</w:t>
      </w:r>
    </w:p>
    <w:p w:rsidR="00BB7EF6" w:rsidRPr="005A5DA7" w:rsidRDefault="00BB7EF6" w:rsidP="00BB7EF6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и) размер платы, взимаемой с заявителя при предоставлении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и способы ее взимания;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к) максимальный срок ожидания в очереди при подаче заявителем запроса о предоставлении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и при получении результата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л) срок регистрации запроса заявителя о предоставлении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м) требования к помещениям, в которых предоставляются </w:t>
      </w:r>
      <w:r>
        <w:rPr>
          <w:sz w:val="28"/>
          <w:szCs w:val="28"/>
        </w:rPr>
        <w:t>муниципальные</w:t>
      </w:r>
      <w:r w:rsidRPr="005A5DA7">
        <w:rPr>
          <w:sz w:val="28"/>
          <w:szCs w:val="28"/>
        </w:rPr>
        <w:t xml:space="preserve"> услуги;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н) показатели доступности и качества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о) иные требования к предоставлению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12. Подраздел "Наименование органа, предоставляющего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услугу" должен включать следующие положения: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а) полное наименование органа, предоставляющего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б) возможность (невозможность) принятия многофункциональным центром решения об отказе в приеме запроса и документов и (или) информации, необходимых для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(в случае, если запрос о предоставлении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может быть подан в многофункциональный центр).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bookmarkStart w:id="10" w:name="Par116"/>
      <w:bookmarkEnd w:id="10"/>
      <w:r w:rsidRPr="005A5DA7">
        <w:rPr>
          <w:sz w:val="28"/>
          <w:szCs w:val="28"/>
        </w:rPr>
        <w:t xml:space="preserve">13. Подраздел "Результат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услуги" должен включать следующие положения: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наименование результата (результатов)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наименование и состав реквизитов документа, содержащего решение о предоставлении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на основании которого заявителю предоставляется результат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состав реестровой записи о результате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а также наименование информационного ресурса, в котором размещена такая реестровая запись (в случае, если результатом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является реестровая запись);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наименование информационной системы, в которой фиксируется факт получения заявителем результата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способ получения результата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14. Положения, указанные в </w:t>
      </w:r>
      <w:hyperlink w:anchor="Par116" w:tooltip="13. Подраздел &quot;Результат предоставления государственной услуги&quot; должен включать следующие положения:" w:history="1">
        <w:r w:rsidRPr="002A5474">
          <w:rPr>
            <w:sz w:val="28"/>
            <w:szCs w:val="28"/>
          </w:rPr>
          <w:t>пункте 13</w:t>
        </w:r>
      </w:hyperlink>
      <w:r w:rsidRPr="005A5DA7">
        <w:rPr>
          <w:sz w:val="28"/>
          <w:szCs w:val="28"/>
        </w:rPr>
        <w:t xml:space="preserve"> настоящих Правил, приводятся для каждого варианта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в содержащих описания таких вариантов подразделах административного регламента.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15. Подраздел "Срок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услуги" должен </w:t>
      </w:r>
      <w:r w:rsidRPr="005A5DA7">
        <w:rPr>
          <w:sz w:val="28"/>
          <w:szCs w:val="28"/>
        </w:rPr>
        <w:lastRenderedPageBreak/>
        <w:t xml:space="preserve">включать сведения о максимальном сроке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который исчисляется со дня регистрации запроса и документов и (или) информации, необходимых для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услуги:</w:t>
      </w:r>
    </w:p>
    <w:p w:rsidR="00BB7EF6" w:rsidRPr="005A5DA7" w:rsidRDefault="00BB7EF6" w:rsidP="00BB7EF6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в органе, предоставляющем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услугу, в том числе в случае, если запрос и документы и (или) информация, необходимые для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поданы заявителем посредством почтового отправления в орган, предоставляющий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услугу;</w:t>
      </w:r>
    </w:p>
    <w:p w:rsidR="00BB7EF6" w:rsidRPr="005A5DA7" w:rsidRDefault="00BB7EF6" w:rsidP="002A5474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в федеральной </w:t>
      </w:r>
      <w:r>
        <w:rPr>
          <w:sz w:val="28"/>
          <w:szCs w:val="28"/>
        </w:rPr>
        <w:t>государственной</w:t>
      </w:r>
      <w:r w:rsidRPr="005A5DA7">
        <w:rPr>
          <w:sz w:val="28"/>
          <w:szCs w:val="28"/>
        </w:rPr>
        <w:t xml:space="preserve"> информационной системе "Единый портал государственных и муниципальных услуг (функций)" (далее - Единый портал государственных и муниципальных услуг), на официальном сайте органа, предоставляющего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в многофункциональном центре в случае, если запрос и документы и (или) информация, необходимые для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поданы заявителем в многофункциональном центре.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Максимальный срок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для каждого варианта предоставления услуги приводится в содержащих описания таких вариантов подразделах административного регламента.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16. Подраздел "Правовые основания для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услуги" должен включать сведения о размещении на официальном сайте органа, предоставляющего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услугу, а также на Едином портале государственных и муниципальных услуг перечня нормативных правовых актов, регулирующих предоставление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информации о порядке досудебного (внесудебного) обжалования решений и действий (бездействия) органов, предоставляющих </w:t>
      </w:r>
      <w:r>
        <w:rPr>
          <w:sz w:val="28"/>
          <w:szCs w:val="28"/>
        </w:rPr>
        <w:t>муниципальные</w:t>
      </w:r>
      <w:r w:rsidRPr="005A5DA7">
        <w:rPr>
          <w:sz w:val="28"/>
          <w:szCs w:val="28"/>
        </w:rPr>
        <w:t xml:space="preserve"> услуги, а также их должностных лиц, муниципальных служащих, работников.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17. Подраздел "Исчерпывающий перечень документов, необходимых для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услуги" должен включать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а также следующие положения: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состав и способы подачи запроса о предоставлении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который должен содержать: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полное наименование органа, предоставляющего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сведения, позволяющие идентифицировать заявителя, содержащиеся в документах, предусмотренных законодательством Российской Федерации;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сведения, позволяющие идентифицировать представителя, содержащиеся в документах, предусмотренных законодательством Российской Федерации;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дополнительные сведения, необходимые для предоставления </w:t>
      </w:r>
      <w:r>
        <w:rPr>
          <w:sz w:val="28"/>
          <w:szCs w:val="28"/>
        </w:rPr>
        <w:lastRenderedPageBreak/>
        <w:t>муниципальной</w:t>
      </w:r>
      <w:r w:rsidRPr="005A5DA7">
        <w:rPr>
          <w:sz w:val="28"/>
          <w:szCs w:val="28"/>
        </w:rPr>
        <w:t xml:space="preserve"> услуги;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перечень прилагаемых к запросу документов и (или) информации;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bookmarkStart w:id="11" w:name="Par136"/>
      <w:bookmarkEnd w:id="11"/>
      <w:r w:rsidRPr="005A5DA7">
        <w:rPr>
          <w:sz w:val="28"/>
          <w:szCs w:val="28"/>
        </w:rPr>
        <w:t xml:space="preserve">наименование документов (категорий документов), необходимых для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в соответствии 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документов);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bookmarkStart w:id="12" w:name="Par137"/>
      <w:bookmarkEnd w:id="12"/>
      <w:r w:rsidRPr="005A5DA7">
        <w:rPr>
          <w:sz w:val="28"/>
          <w:szCs w:val="28"/>
        </w:rPr>
        <w:t xml:space="preserve">наименование документов (категорий документов), необходимых для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в соответствии с нормативными правовыми актами и представляемых заявителями по собственной инициативе, а также требования к представлению указанных документов (категорий документов).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Формы запроса и иных документов, подаваемых заявителем в связи с предоставлением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приводятся в качестве приложений к административному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нормативными правовыми актами Саратовской области</w:t>
      </w:r>
      <w:r>
        <w:rPr>
          <w:sz w:val="28"/>
          <w:szCs w:val="28"/>
        </w:rPr>
        <w:t>, муниципальными нормативными правовыми актами</w:t>
      </w:r>
      <w:r w:rsidRPr="005A5DA7">
        <w:rPr>
          <w:sz w:val="28"/>
          <w:szCs w:val="28"/>
        </w:rPr>
        <w:t>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Исчерпывающий перечень документов, указанных в </w:t>
      </w:r>
      <w:hyperlink w:anchor="Par136" w:tooltip="наименование документов (категорий документов), необходимых для предоставления государственной услуги в соответствии с нормативными правовыми актами и обязательных для представления заявителями, а также требования к представлению указанных документов (категори" w:history="1">
        <w:r w:rsidRPr="002A5474">
          <w:rPr>
            <w:sz w:val="28"/>
            <w:szCs w:val="28"/>
          </w:rPr>
          <w:t>абзацах восьмом</w:t>
        </w:r>
      </w:hyperlink>
      <w:r w:rsidRPr="005A5DA7">
        <w:rPr>
          <w:sz w:val="28"/>
          <w:szCs w:val="28"/>
        </w:rPr>
        <w:t xml:space="preserve"> и </w:t>
      </w:r>
      <w:hyperlink w:anchor="Par137" w:tooltip="наименование документов (категорий документов), необходимых для предоставления государственной услуги в соответствии с нормативными правовыми актами и представляемых заявителями по собственной инициативе, а также требования к представлению указанных документов" w:history="1">
        <w:r w:rsidRPr="002A5474">
          <w:rPr>
            <w:sz w:val="28"/>
            <w:szCs w:val="28"/>
          </w:rPr>
          <w:t>девятом части первой</w:t>
        </w:r>
      </w:hyperlink>
      <w:r w:rsidRPr="005A5DA7">
        <w:rPr>
          <w:sz w:val="28"/>
          <w:szCs w:val="28"/>
        </w:rPr>
        <w:t xml:space="preserve"> настоящего пункта, приводится для каждого варианта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в содержащих описания таких вариантов подразделах административного регламента.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18. Подраздел "Исчерпывающий перечень оснований для отказа в приеме документов, необходимых для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услуги" должен включать информацию об исчерпывающем перечне таких оснований.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Исчерпывающий перечень оснований для каждого варианта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приводится в содержащих описания таких вариантов подразделах административного регламента. В случае отсутствия таких оснований следует прямо указать в тексте административного регламента на их отсутствие.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19. Подраздел "Исчерпывающий перечень оснований для приостановления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или отказа в предоставлении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услуги" должен включать следующие положения:</w:t>
      </w:r>
    </w:p>
    <w:p w:rsidR="00BB7EF6" w:rsidRPr="00CC7FC0" w:rsidRDefault="00BB7EF6" w:rsidP="00CC7FC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Par143"/>
      <w:bookmarkEnd w:id="13"/>
      <w:r w:rsidRPr="00CC7FC0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приостановления предоставления </w:t>
      </w:r>
      <w:r w:rsidRPr="00CC7FC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 в случае, если возможность приостановления муниципальной услуги предусмотрена законодательством Российской Федерации, принимаемыми в соответствии с ним нормативными правовыми актами Саратовской области, муниципальными нормативными правовыми актами;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bookmarkStart w:id="14" w:name="Par144"/>
      <w:bookmarkEnd w:id="14"/>
      <w:r w:rsidRPr="005A5DA7">
        <w:rPr>
          <w:sz w:val="28"/>
          <w:szCs w:val="28"/>
        </w:rPr>
        <w:t xml:space="preserve">исчерпывающий перечень оснований для отказа в предоставлении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bookmarkStart w:id="15" w:name="Par145"/>
      <w:bookmarkEnd w:id="15"/>
      <w:r w:rsidRPr="005A5DA7">
        <w:rPr>
          <w:sz w:val="28"/>
          <w:szCs w:val="28"/>
        </w:rPr>
        <w:t xml:space="preserve">Для каждого основания, включенного в перечни, указанные в </w:t>
      </w:r>
      <w:hyperlink w:anchor="Par143" w:tooltip="исчерпывающий перечень оснований для приостановления предоставления государственной услуги в случае, если возможность приостановления государственной услуги предусмотрена законодательством Российской Федерации, нормативными правовыми актами Саратовской области" w:history="1">
        <w:r w:rsidRPr="00CC7FC0">
          <w:rPr>
            <w:sz w:val="28"/>
            <w:szCs w:val="28"/>
          </w:rPr>
          <w:t>абзацах втором</w:t>
        </w:r>
      </w:hyperlink>
      <w:r w:rsidRPr="00CC7FC0">
        <w:rPr>
          <w:sz w:val="28"/>
          <w:szCs w:val="28"/>
        </w:rPr>
        <w:t xml:space="preserve"> и </w:t>
      </w:r>
      <w:hyperlink w:anchor="Par144" w:tooltip="исчерпывающий перечень оснований для отказа в предоставлении государственной услуги." w:history="1">
        <w:r w:rsidRPr="00CC7FC0">
          <w:rPr>
            <w:sz w:val="28"/>
            <w:szCs w:val="28"/>
          </w:rPr>
          <w:t>третьем части первой</w:t>
        </w:r>
      </w:hyperlink>
      <w:r w:rsidRPr="00CC7FC0">
        <w:rPr>
          <w:sz w:val="28"/>
          <w:szCs w:val="28"/>
        </w:rPr>
        <w:t xml:space="preserve"> настоящего пункта, предусматриваются </w:t>
      </w:r>
      <w:r w:rsidRPr="00CC7FC0">
        <w:rPr>
          <w:sz w:val="28"/>
          <w:szCs w:val="28"/>
        </w:rPr>
        <w:lastRenderedPageBreak/>
        <w:t>соответственно критерии принятия решения о предоставлении (об отказ</w:t>
      </w:r>
      <w:r w:rsidRPr="005A5DA7">
        <w:rPr>
          <w:sz w:val="28"/>
          <w:szCs w:val="28"/>
        </w:rPr>
        <w:t xml:space="preserve">е в предоставлении)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и критерии принятия решения о приостановлении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включаемые в состав описания соответствующих административных процедур.</w:t>
      </w:r>
    </w:p>
    <w:p w:rsidR="00BB7EF6" w:rsidRPr="005A5DA7" w:rsidRDefault="00BB7EF6" w:rsidP="00BB7EF6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Исчерпывающий перечень оснований, предусмотренных </w:t>
      </w:r>
      <w:hyperlink w:anchor="Par143" w:tooltip="исчерпывающий перечень оснований для приостановления предоставления государственной услуги в случае, если возможность приостановления государственной услуги предусмотрена законодательством Российской Федерации, нормативными правовыми актами Саратовской области" w:history="1">
        <w:r w:rsidRPr="00CC7FC0">
          <w:rPr>
            <w:sz w:val="28"/>
            <w:szCs w:val="28"/>
          </w:rPr>
          <w:t>абзацами вторым</w:t>
        </w:r>
      </w:hyperlink>
      <w:r w:rsidRPr="00CC7FC0">
        <w:rPr>
          <w:sz w:val="28"/>
          <w:szCs w:val="28"/>
        </w:rPr>
        <w:t xml:space="preserve"> и </w:t>
      </w:r>
      <w:hyperlink w:anchor="Par144" w:tooltip="исчерпывающий перечень оснований для отказа в предоставлении государственной услуги." w:history="1">
        <w:r w:rsidRPr="00CC7FC0">
          <w:rPr>
            <w:sz w:val="28"/>
            <w:szCs w:val="28"/>
          </w:rPr>
          <w:t>третьим части первой</w:t>
        </w:r>
      </w:hyperlink>
      <w:r w:rsidRPr="005A5DA7">
        <w:rPr>
          <w:sz w:val="28"/>
          <w:szCs w:val="28"/>
        </w:rPr>
        <w:t xml:space="preserve"> настоящего пункта, приводится для каждого варианта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в содержащих описания таких вариантов подразделах административного регламента. В случае отсутствия таких оснований следует прямо указать в тексте административного регламента на их отсутствие.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20. В подраздел "Размер платы, взимаемой с заявителя при предоставлении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и способы ее взимания" включаются следующие положения: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а) сведения о размещении на Едином портале государственных и муниципальных услуг информации о размере </w:t>
      </w:r>
      <w:r>
        <w:rPr>
          <w:sz w:val="28"/>
          <w:szCs w:val="28"/>
        </w:rPr>
        <w:t>государственной</w:t>
      </w:r>
      <w:r w:rsidRPr="005A5DA7">
        <w:rPr>
          <w:sz w:val="28"/>
          <w:szCs w:val="28"/>
        </w:rPr>
        <w:t xml:space="preserve"> пошлины или иной платы, взимаемой за предоставление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б) порядок и способы ее взимания в случаях, предусмотренных федеральными законами, принимаемыми в соответствии с ними нормативными правовыми актами Российской Федерации, нормативными правовыми актами Саратовской области</w:t>
      </w:r>
      <w:r>
        <w:rPr>
          <w:sz w:val="28"/>
          <w:szCs w:val="28"/>
        </w:rPr>
        <w:t>, муниципальными правовыми актами</w:t>
      </w:r>
      <w:r w:rsidRPr="005A5DA7">
        <w:rPr>
          <w:sz w:val="28"/>
          <w:szCs w:val="28"/>
        </w:rPr>
        <w:t>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21. В подраздел "Требования к помещениям, в которых предоставляются </w:t>
      </w:r>
      <w:r>
        <w:rPr>
          <w:sz w:val="28"/>
          <w:szCs w:val="28"/>
        </w:rPr>
        <w:t>муниципальные</w:t>
      </w:r>
      <w:r w:rsidRPr="005A5DA7">
        <w:rPr>
          <w:sz w:val="28"/>
          <w:szCs w:val="28"/>
        </w:rPr>
        <w:t xml:space="preserve"> услуги" включаются требования, которым должны соответствовать такие помещения, в том числе зал ожидания, места для заполнения запросов о предоставлении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информационные стенды с образцами их заполнения и перечнем документов и (или) информации, необходимые для предоставления каждой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22. В подраздел "Показатели качества и доступности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услуги" включается перечень показателей качества и доступности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в том числе доступность электронных форм документов, необходимых для предоставления услуги, возможность подачи запроса на получение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и документов в электронной форме, своевременное предоставление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(отсутствие нарушений сроков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услуги), предоставление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в соответствии с вариантом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доступность инструментов совершения в электронном виде платежей, необходимых для получения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удобство информирования заявителя о ходе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а также получения результата предоставления услуги.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23. В подраздел "Иные требования к предоставлению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</w:t>
      </w:r>
      <w:r w:rsidRPr="005A5DA7">
        <w:rPr>
          <w:sz w:val="28"/>
          <w:szCs w:val="28"/>
        </w:rPr>
        <w:lastRenderedPageBreak/>
        <w:t>услуги" включаются следующие положения: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bookmarkStart w:id="16" w:name="Par153"/>
      <w:bookmarkEnd w:id="16"/>
      <w:r w:rsidRPr="005A5DA7">
        <w:rPr>
          <w:sz w:val="28"/>
          <w:szCs w:val="28"/>
        </w:rPr>
        <w:t xml:space="preserve">а) перечень услуг, которые являются необходимыми и обязательными для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б) размер платы за предоставление указанных в </w:t>
      </w:r>
      <w:hyperlink w:anchor="Par153" w:tooltip="а) перечень услуг, которые являются необходимыми и обязательными для предоставления государственной услуги;" w:history="1">
        <w:r w:rsidRPr="00CC7FC0">
          <w:rPr>
            <w:sz w:val="28"/>
            <w:szCs w:val="28"/>
          </w:rPr>
          <w:t>подпункте "а"</w:t>
        </w:r>
      </w:hyperlink>
      <w:r w:rsidRPr="005A5DA7">
        <w:rPr>
          <w:sz w:val="28"/>
          <w:szCs w:val="28"/>
        </w:rPr>
        <w:t xml:space="preserve"> настоящего пункта услуг в случаях, когда размер платы установлен законодательством Российской Федерации, нормативными правовыми актами Саратовской области</w:t>
      </w:r>
      <w:r>
        <w:rPr>
          <w:sz w:val="28"/>
          <w:szCs w:val="28"/>
        </w:rPr>
        <w:t>, муниципальными правовыми актами</w:t>
      </w:r>
      <w:r w:rsidRPr="005A5DA7">
        <w:rPr>
          <w:sz w:val="28"/>
          <w:szCs w:val="28"/>
        </w:rPr>
        <w:t>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в) перечень информационных систем, используемых для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24. Раздел "Состав, последовательность и сроки выполнения административных процедур" определяет требования к порядку выполнения административных процедур (действий), в том числе особенности выполнения административных процедур (действий) в электронной форме, особенности выполнения административных процедур (действий) в многофункциональных центрах и должен содержать следующие подразделы: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bookmarkStart w:id="17" w:name="Par157"/>
      <w:bookmarkEnd w:id="17"/>
      <w:r w:rsidRPr="005A5DA7">
        <w:rPr>
          <w:sz w:val="28"/>
          <w:szCs w:val="28"/>
        </w:rPr>
        <w:t xml:space="preserve">а) перечень вариантов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включающий в том числе варианты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необходимый для исправления допущенных опечаток и ошибок в выданных в результате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документах и созданных реестровых записях, для выдачи дубликата документа, выданного по результатам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или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или муниципальной услуги без рассмотрения (при необходимости);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б) описание административной процедуры профилирования заявителя;</w:t>
      </w:r>
    </w:p>
    <w:p w:rsidR="00BB7EF6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в) подразделы, содержащие описание вариантов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>;</w:t>
      </w:r>
    </w:p>
    <w:p w:rsidR="00BB7EF6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 требования к направлению в личный кабинет заявителя на едином портале государственных и муниципальных услуг сведений, предусмотренных пунктами 4 и 5 части 3 ст. 21 Федерального закона от 27.07.2010 № 210-ФЗ «Об организации предоставления государственных и муниципальных услуг» в соответствии с определенными Правительством Российской Федерации правилами.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25. В описание административной процедуры профилирования заявителя включаются способы и порядок определения и предъявления необходимого заявителю варианта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В приложении к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26. Подразделы, содержащие описание вариантов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формируются по количеству вариантов предоставления услуги, предусмотренных </w:t>
      </w:r>
      <w:hyperlink w:anchor="Par157" w:tooltip="а) перечень вариантов предоставления государственной услуги, включающий в том числе варианты предоставления государственной услуги, необходимый для исправления допущенных опечаток и ошибок в выданных в результате предоставления государственной услуги документа" w:history="1">
        <w:r w:rsidRPr="00CC7FC0">
          <w:rPr>
            <w:sz w:val="28"/>
            <w:szCs w:val="28"/>
          </w:rPr>
          <w:t>подпунктом "а" пункта 24</w:t>
        </w:r>
      </w:hyperlink>
      <w:r w:rsidRPr="005A5DA7">
        <w:rPr>
          <w:sz w:val="28"/>
          <w:szCs w:val="28"/>
        </w:rPr>
        <w:t xml:space="preserve"> настоящих Правил, и должны содержать результат предоставления </w:t>
      </w:r>
      <w:r>
        <w:rPr>
          <w:sz w:val="28"/>
          <w:szCs w:val="28"/>
        </w:rPr>
        <w:lastRenderedPageBreak/>
        <w:t>муниципальной</w:t>
      </w:r>
      <w:r w:rsidRPr="005A5DA7">
        <w:rPr>
          <w:sz w:val="28"/>
          <w:szCs w:val="28"/>
        </w:rPr>
        <w:t xml:space="preserve"> услуги, перечень и описание административных процедур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а также максимальный срок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в соответствии с вариантом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услуги.</w:t>
      </w:r>
    </w:p>
    <w:p w:rsidR="00BB7EF6" w:rsidRPr="005A5DA7" w:rsidRDefault="00BB7EF6" w:rsidP="00BB7EF6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27. В описание административной процедуры приема запроса и документов и (или) информации, необходимых для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включаются следующие положения: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а) состав запроса и перечень документов и (или) информации, необходимых для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в соответствии с вариантом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а также способы подачи таких запроса и документов и (или) информации;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б) способы установления личности заявителя (представителя заявителя) для каждого способа подачи запроса и документов и (или) информации, необходимых для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в) наличие (отсутствие) возможности подачи запроса представителем заявителя;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г) основания для принятия решения об отказе в приеме запроса и документов и (или) информации, а в случае отсутствия таких оснований - указание на их отсутствие;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д)</w:t>
      </w:r>
      <w:r>
        <w:rPr>
          <w:sz w:val="28"/>
          <w:szCs w:val="28"/>
        </w:rPr>
        <w:t xml:space="preserve"> </w:t>
      </w:r>
      <w:r w:rsidRPr="005A5DA7">
        <w:rPr>
          <w:sz w:val="28"/>
          <w:szCs w:val="28"/>
        </w:rPr>
        <w:t xml:space="preserve">органы местного самоуправления области, участвующие в приеме запроса о предоставлении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в том числе сведения о возможности подачи запроса в многофункциональный центр (при наличии такой возможности);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е) возможность (невозможность) приема органом, предоставляющим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услугу, или многофункциональным центром запроса и документов и (или) информации, необходимых для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ж) срок регистрации запроса и документов и (или) информации, необходимых для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в органе, предоставляющем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услугу, или в многофункциональном центре.</w:t>
      </w:r>
    </w:p>
    <w:p w:rsidR="00BB7EF6" w:rsidRPr="005A5DA7" w:rsidRDefault="00BB7EF6" w:rsidP="00CC7FC0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28. В описание административной процедуры межведомственного информационного взаимодействия включается перечень информационных запросов, необходимых для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который должен содержать: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наименование исполнительного органа области, территориального органа федерального органа исполнительной власти, органа государственного внебюджетного фонда, органа местного самоуправления области, в которые направляется запрос;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направляемые в запросе сведения;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запрашиваемые в запросе сведения с указанием их цели использования;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lastRenderedPageBreak/>
        <w:t>основание для информационного запроса, срок его направления;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срок, в течение которого результат запроса должен поступить в орган, предоставляющий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Орган, предоставляющий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услугу, организует между входящими в его состав структурными подразделениями обмен сведениями, необходимыми для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и находящимися в распоряжении указанного органа, в том числе в электронной форме. При этом в состав административного регламента включаются сведения о количестве, составе запросов, направляемых в рамках такого обмена, а также о сроках подготовки и направления ответов на такие запросы.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29. В описание административной процедуры приостановления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включаются следующие положения: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а) перечень оснований для приостановления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а в случае отсутствия таких оснований - указание на их отсутствие;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б) состав и содержание осуществляемых при приостановлении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административных действий;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в) перечень оснований для возобновления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30. В описание административной процедуры принятия решения о предоставлении (об отказе в предоставлении)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включаются следующие положения: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а) критерии принятия решения о предоставлении (об отказе в предоставлении)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б) срок принятия решения о предоставлении (об отказе в предоставлении)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исчисляемый с даты получения органом, предоставляющим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услугу, всех сведений, необходимых для принятия решения.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31. В описание административной процедуры предоставления результата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включаются следующие положения: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а) способы предоставления результата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б) срок предоставления заявителю результата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исчисляемый со дня принятия решения о предоставлении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в) возможность (невозможность) предоставления органом, предоставляющим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услугу, или многофункциональным центром результата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32. В описание административной процедуры получения дополнительных сведений от заявителя включаются следующие положения: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а) основания для получения от заявителя дополнительных документов и (или) информации в процессе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б) срок, необходимый для получения таких документов и (или) </w:t>
      </w:r>
      <w:r w:rsidRPr="005A5DA7">
        <w:rPr>
          <w:sz w:val="28"/>
          <w:szCs w:val="28"/>
        </w:rPr>
        <w:lastRenderedPageBreak/>
        <w:t>информации;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в) указание на необходимость (отсутствие необходимости) для приостановления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при необходимости получения от заявителя дополнительных сведений;</w:t>
      </w:r>
    </w:p>
    <w:p w:rsidR="00BB7EF6" w:rsidRPr="005A5DA7" w:rsidRDefault="00BB7EF6" w:rsidP="00BB7EF6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г) перечень исполнительных органов области, территориальных органов федеральных органов исполнительной власти, органов государственных внебюджетных фондов, органов местного самоуправления области, участвующих в административной процедуре, в случае, если они известны (при необходимости).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33. В случае, если вариант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предполагает предоставление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в упреждающем (</w:t>
      </w:r>
      <w:proofErr w:type="spellStart"/>
      <w:r w:rsidRPr="005A5DA7">
        <w:rPr>
          <w:sz w:val="28"/>
          <w:szCs w:val="28"/>
        </w:rPr>
        <w:t>проактивном</w:t>
      </w:r>
      <w:proofErr w:type="spellEnd"/>
      <w:r w:rsidRPr="005A5DA7">
        <w:rPr>
          <w:sz w:val="28"/>
          <w:szCs w:val="28"/>
        </w:rPr>
        <w:t xml:space="preserve">) режиме, в состав подраздела, содержащего описание варианта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включаются следующие положения: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а) указание на необходимость предварительной подачи заявителем запроса о предоставлении ему данной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в упреждающем (</w:t>
      </w:r>
      <w:proofErr w:type="spellStart"/>
      <w:r w:rsidRPr="005A5DA7">
        <w:rPr>
          <w:sz w:val="28"/>
          <w:szCs w:val="28"/>
        </w:rPr>
        <w:t>проактивном</w:t>
      </w:r>
      <w:proofErr w:type="spellEnd"/>
      <w:r w:rsidRPr="005A5DA7">
        <w:rPr>
          <w:sz w:val="28"/>
          <w:szCs w:val="28"/>
        </w:rPr>
        <w:t xml:space="preserve">) режиме или подачи заявителем запроса о предоставлении данной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после осуществления органом, предоставляющим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услугу, мероприятий в соответствии с пунктом 1 части 1 статьи 7.3 Федерального закона "Об организации предоставления государственных и муниципальных услуг";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bookmarkStart w:id="18" w:name="Par199"/>
      <w:bookmarkEnd w:id="18"/>
      <w:r w:rsidRPr="005A5DA7">
        <w:rPr>
          <w:sz w:val="28"/>
          <w:szCs w:val="28"/>
        </w:rPr>
        <w:t xml:space="preserve">б) сведения о юридическом факте, поступление которых в информационную систему органа, предоставляющего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услугу, является основанием для предоставления заявителю данной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в упреждающем (</w:t>
      </w:r>
      <w:proofErr w:type="spellStart"/>
      <w:r w:rsidRPr="005A5DA7">
        <w:rPr>
          <w:sz w:val="28"/>
          <w:szCs w:val="28"/>
        </w:rPr>
        <w:t>проактивном</w:t>
      </w:r>
      <w:proofErr w:type="spellEnd"/>
      <w:r w:rsidRPr="005A5DA7">
        <w:rPr>
          <w:sz w:val="28"/>
          <w:szCs w:val="28"/>
        </w:rPr>
        <w:t>) режиме;</w:t>
      </w:r>
    </w:p>
    <w:p w:rsidR="00BB7EF6" w:rsidRPr="0072226A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в) наименование информационной системы, из которой должны поступить сведения, указанные </w:t>
      </w:r>
      <w:r w:rsidRPr="0072226A">
        <w:rPr>
          <w:sz w:val="28"/>
          <w:szCs w:val="28"/>
        </w:rPr>
        <w:t xml:space="preserve">в </w:t>
      </w:r>
      <w:hyperlink w:anchor="Par199" w:tooltip="б) сведения о юридическом факте, поступление которых в информационную систему органа, предоставляющего государственную услугу, является основанием для предоставления заявителю данной государственной услуги в упреждающем (проактивном) режиме;" w:history="1">
        <w:r w:rsidRPr="0072226A">
          <w:rPr>
            <w:sz w:val="28"/>
            <w:szCs w:val="28"/>
          </w:rPr>
          <w:t>подпункте "б"</w:t>
        </w:r>
      </w:hyperlink>
      <w:r w:rsidRPr="0072226A">
        <w:rPr>
          <w:sz w:val="28"/>
          <w:szCs w:val="28"/>
        </w:rPr>
        <w:t xml:space="preserve"> настоящего пункта, а также информационной системы органа, предоставляющего муниципальную услугу, в которую должны поступить данные сведения;</w:t>
      </w:r>
    </w:p>
    <w:p w:rsidR="00BB7EF6" w:rsidRPr="0072226A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72226A">
        <w:rPr>
          <w:sz w:val="28"/>
          <w:szCs w:val="28"/>
        </w:rPr>
        <w:t xml:space="preserve">г) состав, последовательность и сроки выполнения административных процедур, осуществляемых органом, предоставляющим муниципальную услугу, после поступления в информационную систему данного органа сведений, указанных в </w:t>
      </w:r>
      <w:hyperlink w:anchor="Par199" w:tooltip="б) сведения о юридическом факте, поступление которых в информационную систему органа, предоставляющего государственную услугу, является основанием для предоставления заявителю данной государственной услуги в упреждающем (проактивном) режиме;" w:history="1">
        <w:r w:rsidRPr="0072226A">
          <w:rPr>
            <w:sz w:val="28"/>
            <w:szCs w:val="28"/>
          </w:rPr>
          <w:t>подпункте "б"</w:t>
        </w:r>
      </w:hyperlink>
      <w:r w:rsidRPr="0072226A">
        <w:rPr>
          <w:sz w:val="28"/>
          <w:szCs w:val="28"/>
        </w:rPr>
        <w:t xml:space="preserve"> настоящего пункта.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34. Раздел "Формы контроля за исполнением административного регламента" состоит из следующих подразделов: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а)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а также принятием ими решений;</w:t>
      </w:r>
    </w:p>
    <w:p w:rsidR="00BB7EF6" w:rsidRPr="005A5DA7" w:rsidRDefault="00BB7EF6" w:rsidP="0087752F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б) порядок и периодичность осуществления плановых и внеплановых проверок полноты и качества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в том числе порядок и формы контроля за полнотой и качеством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в) ответственность должностных лиц органа, предоставляющего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услугу, за решения и действия (бездействие), принимаемые </w:t>
      </w:r>
      <w:r w:rsidRPr="005A5DA7">
        <w:rPr>
          <w:sz w:val="28"/>
          <w:szCs w:val="28"/>
        </w:rPr>
        <w:lastRenderedPageBreak/>
        <w:t xml:space="preserve">(осуществляемые) ими в ходе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г) положения, характеризующие требования к порядку и формам контроля за предоставлением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в том числе со стороны граждан, их объединений и организаций.</w:t>
      </w:r>
    </w:p>
    <w:p w:rsidR="00BB7EF6" w:rsidRPr="005A5DA7" w:rsidRDefault="00BB7EF6" w:rsidP="00BB7EF6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35. Раздел "Досудебный (внесудебный) порядок обжалования решений и действий (бездействия) органа, предоставляющего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услугу, многофункционального центра, организаций, указанных в части 1.1 статьи 16 Федерального закона "Об организации предоставления государственных и муниципальных услуг", а также их должностных лиц, государственных или муниципальных служащих, работников" должен содержать способы информирования заявителей о порядке досудебного (внесудебного) обжалования, а также формы и способы подачи заявителями жалобы.</w:t>
      </w:r>
    </w:p>
    <w:p w:rsidR="00BB7EF6" w:rsidRPr="005A5DA7" w:rsidRDefault="00BB7EF6" w:rsidP="00BB7EF6">
      <w:pPr>
        <w:pStyle w:val="ConsPlusNormal"/>
        <w:jc w:val="both"/>
        <w:rPr>
          <w:sz w:val="28"/>
          <w:szCs w:val="28"/>
        </w:rPr>
      </w:pPr>
    </w:p>
    <w:p w:rsidR="00BB7EF6" w:rsidRPr="005A5DA7" w:rsidRDefault="00BB7EF6" w:rsidP="00BB7EF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A5DA7">
        <w:rPr>
          <w:rFonts w:ascii="Times New Roman" w:hAnsi="Times New Roman" w:cs="Times New Roman"/>
          <w:sz w:val="28"/>
          <w:szCs w:val="28"/>
        </w:rPr>
        <w:t>III. Порядок согласования и утверждения</w:t>
      </w:r>
    </w:p>
    <w:p w:rsidR="00BB7EF6" w:rsidRPr="005A5DA7" w:rsidRDefault="00BB7EF6" w:rsidP="00BB7EF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A5DA7">
        <w:rPr>
          <w:rFonts w:ascii="Times New Roman" w:hAnsi="Times New Roman" w:cs="Times New Roman"/>
          <w:sz w:val="28"/>
          <w:szCs w:val="28"/>
        </w:rPr>
        <w:t>административных регламентов</w:t>
      </w:r>
    </w:p>
    <w:p w:rsidR="00BB7EF6" w:rsidRPr="005A5DA7" w:rsidRDefault="00BB7EF6" w:rsidP="00BB7EF6">
      <w:pPr>
        <w:pStyle w:val="ConsPlusNormal"/>
        <w:jc w:val="both"/>
        <w:rPr>
          <w:sz w:val="28"/>
          <w:szCs w:val="28"/>
        </w:rPr>
      </w:pPr>
    </w:p>
    <w:p w:rsidR="00BB7EF6" w:rsidRPr="00F51554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F51554">
        <w:rPr>
          <w:sz w:val="28"/>
          <w:szCs w:val="28"/>
        </w:rPr>
        <w:t xml:space="preserve">36. При разработке и утверждении проектов административных регламентов применяются положения </w:t>
      </w:r>
      <w:r w:rsidR="00F61BE1" w:rsidRPr="00F51554">
        <w:rPr>
          <w:sz w:val="28"/>
          <w:szCs w:val="28"/>
        </w:rPr>
        <w:t xml:space="preserve">от </w:t>
      </w:r>
      <w:r w:rsidR="009C6938">
        <w:rPr>
          <w:sz w:val="28"/>
          <w:szCs w:val="28"/>
        </w:rPr>
        <w:t>16</w:t>
      </w:r>
      <w:r w:rsidR="00F61BE1" w:rsidRPr="00F51554">
        <w:rPr>
          <w:sz w:val="28"/>
          <w:szCs w:val="28"/>
        </w:rPr>
        <w:t>.02.20</w:t>
      </w:r>
      <w:r w:rsidR="0072226A">
        <w:rPr>
          <w:sz w:val="28"/>
          <w:szCs w:val="28"/>
        </w:rPr>
        <w:t>23</w:t>
      </w:r>
      <w:r w:rsidR="00F61BE1" w:rsidRPr="00F51554">
        <w:rPr>
          <w:sz w:val="28"/>
          <w:szCs w:val="28"/>
        </w:rPr>
        <w:t xml:space="preserve"> года № </w:t>
      </w:r>
      <w:r w:rsidR="0072226A">
        <w:rPr>
          <w:sz w:val="28"/>
          <w:szCs w:val="28"/>
        </w:rPr>
        <w:t>1</w:t>
      </w:r>
      <w:r w:rsidR="009C6938">
        <w:rPr>
          <w:sz w:val="28"/>
          <w:szCs w:val="28"/>
        </w:rPr>
        <w:t>0</w:t>
      </w:r>
      <w:r w:rsidR="00F61BE1" w:rsidRPr="00F51554">
        <w:rPr>
          <w:sz w:val="28"/>
          <w:szCs w:val="28"/>
        </w:rPr>
        <w:t xml:space="preserve"> «Об утверждении Инструкции по делопроизводству в органах местного самоуправления </w:t>
      </w:r>
      <w:r w:rsidR="00243557">
        <w:rPr>
          <w:sz w:val="28"/>
          <w:szCs w:val="28"/>
        </w:rPr>
        <w:t>Кочетнов</w:t>
      </w:r>
      <w:r w:rsidR="009C6938">
        <w:rPr>
          <w:sz w:val="28"/>
          <w:szCs w:val="28"/>
        </w:rPr>
        <w:t>ского</w:t>
      </w:r>
      <w:r w:rsidR="00F61BE1" w:rsidRPr="00F51554">
        <w:rPr>
          <w:sz w:val="28"/>
          <w:szCs w:val="28"/>
        </w:rPr>
        <w:t xml:space="preserve"> муниципального образования</w:t>
      </w:r>
      <w:r w:rsidR="0072226A">
        <w:rPr>
          <w:sz w:val="28"/>
          <w:szCs w:val="28"/>
        </w:rPr>
        <w:t xml:space="preserve"> </w:t>
      </w:r>
      <w:r w:rsidR="00F61BE1" w:rsidRPr="00F51554">
        <w:rPr>
          <w:sz w:val="28"/>
          <w:szCs w:val="28"/>
        </w:rPr>
        <w:t>»</w:t>
      </w:r>
      <w:r w:rsidRPr="00F51554">
        <w:rPr>
          <w:sz w:val="28"/>
          <w:szCs w:val="28"/>
        </w:rPr>
        <w:t>, за исключением особенностей, установленных настоящими Правилами.</w:t>
      </w:r>
      <w:r w:rsidR="00F61BE1" w:rsidRPr="00F51554">
        <w:rPr>
          <w:b/>
          <w:u w:val="single"/>
        </w:rPr>
        <w:t xml:space="preserve"> 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37. Проект административного регламента формируется органом, предоставляющим </w:t>
      </w:r>
      <w:r>
        <w:rPr>
          <w:sz w:val="28"/>
          <w:szCs w:val="28"/>
        </w:rPr>
        <w:t>муниципальные</w:t>
      </w:r>
      <w:r w:rsidRPr="005A5DA7">
        <w:rPr>
          <w:sz w:val="28"/>
          <w:szCs w:val="28"/>
        </w:rPr>
        <w:t xml:space="preserve"> услуги, в машиночитаемом формате в электронном виде в реестре услуг.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38. Уполномоченный орган по ведению информационного ресурса реестра услуг обеспечивает доступ для участия в разработке, согласовании и утверждении проекта административного регламента: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а) органам, предоставляющим </w:t>
      </w:r>
      <w:r>
        <w:rPr>
          <w:sz w:val="28"/>
          <w:szCs w:val="28"/>
        </w:rPr>
        <w:t>муниципальные</w:t>
      </w:r>
      <w:r w:rsidRPr="005A5DA7">
        <w:rPr>
          <w:sz w:val="28"/>
          <w:szCs w:val="28"/>
        </w:rPr>
        <w:t xml:space="preserve"> услуги;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б) органам и организациям, участвующим в согласовании проекта административного регламента, в том числе по вопросу осуществления межведомственного информационного взаимодействия (далее - органы, участвующие в согласовании).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39. Органы, участвующие в согласовании, автоматически вносятся в формируемый после подготовки проекта административного регламента лист согласования проекта административного регламента (далее - лист согласования).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40. Проект административного регламента рассматривается органами, участвующими в согласовании, в части, отнесенной к компетенции такого органа, в срок, не превышающий 5 рабочих дней с даты поступления его на согласование в реестре услуг.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41. Одновременно с началом процедуры согласования проект административного регламента представляется на независимую экспертизу, проводимую в порядке, установленном в </w:t>
      </w:r>
      <w:hyperlink w:anchor="Par238" w:tooltip="IV. Особенности проведения независимой экспертизы проектов" w:history="1">
        <w:r w:rsidRPr="00F51554">
          <w:rPr>
            <w:sz w:val="28"/>
            <w:szCs w:val="28"/>
          </w:rPr>
          <w:t>разделе IV</w:t>
        </w:r>
      </w:hyperlink>
      <w:r w:rsidRPr="005A5DA7">
        <w:rPr>
          <w:sz w:val="28"/>
          <w:szCs w:val="28"/>
        </w:rPr>
        <w:t xml:space="preserve"> настоящих Правил.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42. Результатом рассмотрения проекта административного регламента </w:t>
      </w:r>
      <w:r w:rsidRPr="005A5DA7">
        <w:rPr>
          <w:sz w:val="28"/>
          <w:szCs w:val="28"/>
        </w:rPr>
        <w:lastRenderedPageBreak/>
        <w:t>органом, участвующим в согласовании, является принятие таким органом решения о согласовании или несогласовании проекта административного регламента.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При принятии решения о согласовании проекта административного регламента орган, участвующий в согласовании, проставляет отметку о согласовании проекта в листе согласования.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При принятии решения о несогласовании проекта административного регламента орган, участвующий в согласовании, вносит имеющиеся замечания в проект протокола разногласий, формируемый в реестре услуг и являющийся приложением к листу согласования.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43. После рассмотрения проекта административного регламента всеми органами, участвующими в согласовании, а также поступления протоколов разногласий (при наличии) и заключений по результатам независимой экспертизы орган, предоставляющий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услугу, рассматривает поступившие замечания.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Решение о возможности учета заключений по результатам независимой экспертизы при доработке проекта административного регламента принимается органом, предоставляющим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В случае согласия с замечаниями, представленными органами, участвующими в согласовании, орган, предоставляющий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услугу, в срок, не превышающий 5 рабочих дней, вносит с учетом полученных замечаний изменения в сведения о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услуге, указанные в </w:t>
      </w:r>
      <w:hyperlink w:anchor="Par75" w:tooltip="а) внесение в реестр услуг органами, предоставляющими государственные услуги, сведений о государственной услуге, в том числе о логически обособленных последовательностях административных действий при ее предоставлении (далее - административные процедуры);" w:history="1">
        <w:r w:rsidRPr="00F51554">
          <w:rPr>
            <w:sz w:val="28"/>
            <w:szCs w:val="28"/>
          </w:rPr>
          <w:t>подпункте "а" пункта 5</w:t>
        </w:r>
      </w:hyperlink>
      <w:r w:rsidRPr="005A5DA7">
        <w:rPr>
          <w:sz w:val="28"/>
          <w:szCs w:val="28"/>
        </w:rPr>
        <w:t xml:space="preserve"> настоящих Правил, и после их преобразования в машиночитаемый вид, а также формирования проекта административного регламента направляет указанный проект административного регламента на повторное согласование органам, участвующим в согласовании.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При наличии возражений к замечаниям орган, предоставляющий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услугу, вправе инициировать процедуру урегулирования разногласий путем внесения в проект протокола разногласий возражений на замечания органа, участвующего в согласовании (органов, участвующих в согласовании), и направления такого протокола указанному органу (указанным органам).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44. В случае согласия с возражениями, представленными органом, предоставляющим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услугу, орган, участвующий в согласовании (органы, участвующие в согласовании), проставляет (проставляют) отметку об урегулировании разногласий в проекте протокола разногласий, подписывает протокол разногласий и согласовывает проект административного регламента, проставляя соответствующую отметку в листе согласования.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В случае несогласия с возражениями, представленными органом, предоставляющим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услугу, орган, участвующий в согласовании (органы, участвующие в согласовании), проставляет (проставляют) в проекте протокола разногласий отметку о повторном отказе в согласовании проекта административного регламента и подписывает </w:t>
      </w:r>
      <w:r w:rsidRPr="005A5DA7">
        <w:rPr>
          <w:sz w:val="28"/>
          <w:szCs w:val="28"/>
        </w:rPr>
        <w:lastRenderedPageBreak/>
        <w:t>протокол разногласий.</w:t>
      </w:r>
    </w:p>
    <w:p w:rsidR="00BB7EF6" w:rsidRPr="005A5DA7" w:rsidRDefault="00BB7EF6" w:rsidP="00F51554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45. Орган, предоставляющий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услугу, после повторного отказа органа, участвующего в согласовании (органов, участвующих в согласовании), в согласовании проекта административного регламента принимает решение о внесении изменений в проект административного регламента и направлении его на повторное согласование всем органам, участвующим в согласовании.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46. </w:t>
      </w:r>
      <w:r>
        <w:rPr>
          <w:sz w:val="28"/>
          <w:szCs w:val="28"/>
        </w:rPr>
        <w:t>При необходимости р</w:t>
      </w:r>
      <w:r w:rsidRPr="005A5DA7">
        <w:rPr>
          <w:sz w:val="28"/>
          <w:szCs w:val="28"/>
        </w:rPr>
        <w:t xml:space="preserve">азногласия по проекту административного регламента разрешаются в порядке, </w:t>
      </w:r>
      <w:r>
        <w:rPr>
          <w:sz w:val="28"/>
          <w:szCs w:val="28"/>
        </w:rPr>
        <w:t>предусмотренном  нормативным правовым актом о порядке внесения проектов муниципальных правовых актов в администрацию муниципального образования</w:t>
      </w:r>
      <w:r w:rsidRPr="005A5DA7">
        <w:rPr>
          <w:sz w:val="28"/>
          <w:szCs w:val="28"/>
        </w:rPr>
        <w:t>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47. После согласования проекта административного регламента со всеми органами, участвующими в согласовании, или при разрешении разногласий по проекту административного регламента орган, предоставляющий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услугу, направляет проект административного регламента на экспертизу в соответствии с </w:t>
      </w:r>
      <w:hyperlink w:anchor="Par248" w:tooltip="V. Особенности проведения экспертизы проектов" w:history="1">
        <w:r w:rsidRPr="00F51554">
          <w:rPr>
            <w:sz w:val="28"/>
            <w:szCs w:val="28"/>
          </w:rPr>
          <w:t>разделом V</w:t>
        </w:r>
      </w:hyperlink>
      <w:r w:rsidRPr="005A5DA7">
        <w:rPr>
          <w:sz w:val="28"/>
          <w:szCs w:val="28"/>
        </w:rPr>
        <w:t xml:space="preserve"> настоящих Правил.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48. Утверждение административного регламента производится посредством подписания электронного документа в реестре услуг усиленной квалифицированной электронной подписью руководителя органа, предоставляющего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услугу, после получения положительного заключения </w:t>
      </w:r>
      <w:r>
        <w:rPr>
          <w:sz w:val="28"/>
          <w:szCs w:val="28"/>
        </w:rPr>
        <w:t xml:space="preserve">муниципального </w:t>
      </w:r>
      <w:r w:rsidRPr="005A5DA7">
        <w:rPr>
          <w:sz w:val="28"/>
          <w:szCs w:val="28"/>
        </w:rPr>
        <w:t>органа, уполномоченного на проведение экспертизы проектов административных регламентов, либо урегулирования разногласий по результатам такой экспертизы.</w:t>
      </w:r>
    </w:p>
    <w:p w:rsidR="00BB7EF6" w:rsidRPr="00F51554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49. Утвержденный административный регламент направляется органом, предоставляющим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услугу, для официального опубликования в соответствии </w:t>
      </w:r>
      <w:r w:rsidRPr="00F51554">
        <w:rPr>
          <w:sz w:val="28"/>
          <w:szCs w:val="28"/>
        </w:rPr>
        <w:t xml:space="preserve">с Уставом </w:t>
      </w:r>
      <w:r w:rsidR="00243557">
        <w:rPr>
          <w:sz w:val="28"/>
          <w:szCs w:val="28"/>
        </w:rPr>
        <w:t>Кочетнов</w:t>
      </w:r>
      <w:r w:rsidR="009C6938">
        <w:rPr>
          <w:sz w:val="28"/>
          <w:szCs w:val="28"/>
        </w:rPr>
        <w:t>ского</w:t>
      </w:r>
      <w:r w:rsidR="00F51554" w:rsidRPr="00F51554">
        <w:rPr>
          <w:sz w:val="28"/>
          <w:szCs w:val="28"/>
        </w:rPr>
        <w:t xml:space="preserve"> муниципального образования</w:t>
      </w:r>
      <w:r w:rsidR="00F51554">
        <w:rPr>
          <w:sz w:val="28"/>
          <w:szCs w:val="28"/>
        </w:rPr>
        <w:t>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50. Копия утвержденного административного регламента </w:t>
      </w:r>
      <w:r>
        <w:rPr>
          <w:sz w:val="28"/>
          <w:szCs w:val="28"/>
        </w:rPr>
        <w:t xml:space="preserve">направляется в установленном законодательством порядке </w:t>
      </w:r>
      <w:r w:rsidRPr="005A5DA7">
        <w:rPr>
          <w:sz w:val="28"/>
          <w:szCs w:val="28"/>
        </w:rPr>
        <w:t>для включения в федеральный регистр нормативных правовых актов Российской Федерации.</w:t>
      </w:r>
    </w:p>
    <w:p w:rsidR="00BB7EF6" w:rsidRPr="005A5DA7" w:rsidRDefault="00BB7EF6" w:rsidP="00BB7EF6">
      <w:pPr>
        <w:pStyle w:val="ConsPlusNormal"/>
        <w:jc w:val="both"/>
        <w:rPr>
          <w:sz w:val="28"/>
          <w:szCs w:val="28"/>
        </w:rPr>
      </w:pPr>
    </w:p>
    <w:p w:rsidR="00BB7EF6" w:rsidRPr="005A5DA7" w:rsidRDefault="00BB7EF6" w:rsidP="00BB7EF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9" w:name="Par238"/>
      <w:bookmarkEnd w:id="19"/>
      <w:r w:rsidRPr="005A5DA7">
        <w:rPr>
          <w:rFonts w:ascii="Times New Roman" w:hAnsi="Times New Roman" w:cs="Times New Roman"/>
          <w:sz w:val="28"/>
          <w:szCs w:val="28"/>
        </w:rPr>
        <w:t>IV. Особенности проведения независимой экспертизы проектов</w:t>
      </w:r>
    </w:p>
    <w:p w:rsidR="00BB7EF6" w:rsidRPr="005A5DA7" w:rsidRDefault="00BB7EF6" w:rsidP="00BB7EF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A5DA7">
        <w:rPr>
          <w:rFonts w:ascii="Times New Roman" w:hAnsi="Times New Roman" w:cs="Times New Roman"/>
          <w:sz w:val="28"/>
          <w:szCs w:val="28"/>
        </w:rPr>
        <w:t>административных регламентов</w:t>
      </w:r>
    </w:p>
    <w:p w:rsidR="00BB7EF6" w:rsidRPr="005A5DA7" w:rsidRDefault="00BB7EF6" w:rsidP="00BB7EF6">
      <w:pPr>
        <w:pStyle w:val="ConsPlusNormal"/>
        <w:jc w:val="both"/>
        <w:rPr>
          <w:sz w:val="28"/>
          <w:szCs w:val="28"/>
        </w:rPr>
      </w:pP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51. Для проведения независимой экспертизы орган, предоставляющий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услугу, размещает проект административного регламента вместе с пояснительной запиской к нему на своем официальном сайте с указанием срока, отведенного для проведения независимой экспертизы.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 для граждан и организаций.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52. Независимая экспертиза может проводиться физическими и юридическими лицами в инициативном порядке за счет собственных средств. Независимая экспертиза не может проводиться физическими и юридическими лицами, принимавшими участие в разработке проекта </w:t>
      </w:r>
      <w:r w:rsidRPr="005A5DA7">
        <w:rPr>
          <w:sz w:val="28"/>
          <w:szCs w:val="28"/>
        </w:rPr>
        <w:lastRenderedPageBreak/>
        <w:t xml:space="preserve">административного регламента, а также организациями, находящимися в ведении органа, предоставляющего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53. Срок, отведенный для проведения независимой экспертизы, указывается при размещении проекта административного регламента на официальном сайте органа, предоставляющего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услугу, с указанием дат начала и окончания приема заключений по результатам независимой экспертизы. Срок приема заключений не может быть менее 7 календарных дней со дня размещения проекта административного регламента.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54. По результатам независимой экспертизы составляется заключение в произвольной форме, которое направляется органу, предоставляющему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55. Заключение подлежит обязательному рассмотрению органом, предоставляющим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услугу, в течение 5 рабочих дней со дня его получения и носит рекомендательный характер.</w:t>
      </w:r>
    </w:p>
    <w:p w:rsidR="00BB7EF6" w:rsidRPr="005A5DA7" w:rsidRDefault="00BB7EF6" w:rsidP="00BB7EF6">
      <w:pPr>
        <w:pStyle w:val="ConsPlusNormal"/>
        <w:jc w:val="both"/>
        <w:rPr>
          <w:sz w:val="28"/>
          <w:szCs w:val="28"/>
        </w:rPr>
      </w:pPr>
    </w:p>
    <w:p w:rsidR="00BB7EF6" w:rsidRPr="005A5DA7" w:rsidRDefault="00BB7EF6" w:rsidP="00BB7EF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0" w:name="Par248"/>
      <w:bookmarkEnd w:id="20"/>
      <w:r w:rsidRPr="005A5DA7">
        <w:rPr>
          <w:rFonts w:ascii="Times New Roman" w:hAnsi="Times New Roman" w:cs="Times New Roman"/>
          <w:sz w:val="28"/>
          <w:szCs w:val="28"/>
        </w:rPr>
        <w:t>V. Особенности проведения экспертизы проектов</w:t>
      </w:r>
    </w:p>
    <w:p w:rsidR="00BB7EF6" w:rsidRPr="005A5DA7" w:rsidRDefault="00BB7EF6" w:rsidP="00BB7EF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A5DA7">
        <w:rPr>
          <w:rFonts w:ascii="Times New Roman" w:hAnsi="Times New Roman" w:cs="Times New Roman"/>
          <w:sz w:val="28"/>
          <w:szCs w:val="28"/>
        </w:rPr>
        <w:t>административных регламентов</w:t>
      </w:r>
    </w:p>
    <w:p w:rsidR="00BB7EF6" w:rsidRPr="005A5DA7" w:rsidRDefault="00BB7EF6" w:rsidP="00BB7EF6">
      <w:pPr>
        <w:pStyle w:val="ConsPlusNormal"/>
        <w:jc w:val="both"/>
        <w:rPr>
          <w:sz w:val="28"/>
          <w:szCs w:val="28"/>
        </w:rPr>
      </w:pPr>
    </w:p>
    <w:p w:rsidR="00BB7EF6" w:rsidRPr="000A6436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0A6436">
        <w:rPr>
          <w:sz w:val="28"/>
          <w:szCs w:val="28"/>
        </w:rPr>
        <w:t xml:space="preserve">56. Для проведения экспертизы орган, предоставляющий муниципальную услугу, направляет проект административного регламента в </w:t>
      </w:r>
      <w:r w:rsidR="00AB52ED" w:rsidRPr="000A6436">
        <w:rPr>
          <w:sz w:val="28"/>
          <w:szCs w:val="28"/>
        </w:rPr>
        <w:t>прокуратуру</w:t>
      </w:r>
      <w:r w:rsidR="000A6436" w:rsidRPr="000A6436">
        <w:rPr>
          <w:sz w:val="28"/>
          <w:szCs w:val="28"/>
        </w:rPr>
        <w:t>.</w:t>
      </w:r>
      <w:r w:rsidRPr="000A6436">
        <w:rPr>
          <w:sz w:val="28"/>
          <w:szCs w:val="28"/>
        </w:rPr>
        <w:t xml:space="preserve"> (далее - уполномоченный орган).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57. Предметом экспертизы является оценка соответствия проектов административных регламентов требованиям Федерального закона "Об организации предоставления государственных и муниципальных услуг" и иных нормативных правовых актов, регулирующих порядок предоставления соответствующей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услуги.</w:t>
      </w:r>
    </w:p>
    <w:p w:rsidR="00BB7EF6" w:rsidRPr="005A5DA7" w:rsidRDefault="00BB7EF6" w:rsidP="00F51554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В рамках экспертизы, в том числе, проверяется:</w:t>
      </w:r>
    </w:p>
    <w:p w:rsidR="00BB7EF6" w:rsidRPr="00F51554" w:rsidRDefault="00BB7EF6" w:rsidP="00F51554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а) соответствие проекта административного регламента требованиям </w:t>
      </w:r>
      <w:hyperlink w:anchor="Par69" w:tooltip="3. Административные регламенты разрабатываются в соответствии с федеральными законами, нормативными правовыми актами Президента Российской Федерации и Правительства Российской Федерации, законами Саратовской области, нормативными правовыми &lt;...&gt; Правительства " w:history="1">
        <w:r w:rsidRPr="00F51554">
          <w:rPr>
            <w:sz w:val="28"/>
            <w:szCs w:val="28"/>
          </w:rPr>
          <w:t>пунктов 3</w:t>
        </w:r>
      </w:hyperlink>
      <w:r w:rsidRPr="00F51554">
        <w:rPr>
          <w:sz w:val="28"/>
          <w:szCs w:val="28"/>
        </w:rPr>
        <w:t xml:space="preserve"> и </w:t>
      </w:r>
      <w:hyperlink w:anchor="Par82" w:tooltip="7. При разработке административных регламентов органы, предоставляющие государственные услуги, предусматривают оптимизацию (повышение качества) предоставления государственных услуг, в том числе возможность предоставления государственной услуги в упреждающем (п" w:history="1">
        <w:r w:rsidRPr="00F51554">
          <w:rPr>
            <w:sz w:val="28"/>
            <w:szCs w:val="28"/>
          </w:rPr>
          <w:t>7</w:t>
        </w:r>
      </w:hyperlink>
      <w:r w:rsidRPr="00F51554">
        <w:rPr>
          <w:sz w:val="28"/>
          <w:szCs w:val="28"/>
        </w:rPr>
        <w:t xml:space="preserve"> настоящих Правил;</w:t>
      </w:r>
    </w:p>
    <w:p w:rsidR="00BB7EF6" w:rsidRPr="00F51554" w:rsidRDefault="00BB7EF6" w:rsidP="00F51554">
      <w:pPr>
        <w:pStyle w:val="ConsPlusNormal"/>
        <w:ind w:firstLine="540"/>
        <w:jc w:val="both"/>
        <w:rPr>
          <w:sz w:val="28"/>
          <w:szCs w:val="28"/>
        </w:rPr>
      </w:pPr>
      <w:r w:rsidRPr="00F51554">
        <w:rPr>
          <w:sz w:val="28"/>
          <w:szCs w:val="28"/>
        </w:rPr>
        <w:t xml:space="preserve">б) соответствие критериев принятия решения требованиям, предусмотренным </w:t>
      </w:r>
      <w:hyperlink w:anchor="Par145" w:tooltip="Для каждого основания, включенного в перечни, указанные в абзацах втором и третьем части первой настоящего пункта, предусматриваются соответственно критерии принятия решения о предоставлении (об отказе в предоставлении) государственной услуги и критерии принят" w:history="1">
        <w:r w:rsidRPr="00F51554">
          <w:rPr>
            <w:sz w:val="28"/>
            <w:szCs w:val="28"/>
          </w:rPr>
          <w:t>частью второй пункта 19</w:t>
        </w:r>
      </w:hyperlink>
      <w:r w:rsidRPr="00F51554">
        <w:rPr>
          <w:sz w:val="28"/>
          <w:szCs w:val="28"/>
        </w:rPr>
        <w:t xml:space="preserve"> настоящих Правил;</w:t>
      </w:r>
    </w:p>
    <w:p w:rsidR="00BB7EF6" w:rsidRPr="005A5DA7" w:rsidRDefault="00BB7EF6" w:rsidP="00F51554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в) отсутствие в проекте административного регламента требований об обязательном предоставлении заявителями документов и (или) информации, которые могут быть получены в рамках межведомственного запроса.</w:t>
      </w:r>
    </w:p>
    <w:p w:rsidR="00BB7EF6" w:rsidRPr="005A5DA7" w:rsidRDefault="00BB7EF6" w:rsidP="00F51554">
      <w:pPr>
        <w:pStyle w:val="ConsPlusNormal"/>
        <w:ind w:firstLine="540"/>
        <w:jc w:val="both"/>
        <w:rPr>
          <w:sz w:val="28"/>
          <w:szCs w:val="28"/>
        </w:rPr>
      </w:pPr>
      <w:bookmarkStart w:id="21" w:name="Par257"/>
      <w:bookmarkEnd w:id="21"/>
      <w:r w:rsidRPr="005A5DA7">
        <w:rPr>
          <w:sz w:val="28"/>
          <w:szCs w:val="28"/>
        </w:rPr>
        <w:t xml:space="preserve">58. При направлении органом, предоставляющим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услугу, на экспертизу проекта административного регламента к нему прилагается пояснительная записка, в которой приводится следующая информация:</w:t>
      </w:r>
    </w:p>
    <w:p w:rsidR="00BB7EF6" w:rsidRPr="005A5DA7" w:rsidRDefault="00BB7EF6" w:rsidP="00F51554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причины внесения изменений в административный регламент;</w:t>
      </w:r>
    </w:p>
    <w:p w:rsidR="00BB7EF6" w:rsidRPr="005A5DA7" w:rsidRDefault="00BB7EF6" w:rsidP="00F51554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основные предполагаемые улучшения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услуги;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сведения о размещении проекта на официальном сайте.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Если основанием для разработки проекта административного регламента услуги является акт прокурорского реагирования, то проект </w:t>
      </w:r>
      <w:r w:rsidRPr="005A5DA7">
        <w:rPr>
          <w:sz w:val="28"/>
          <w:szCs w:val="28"/>
        </w:rPr>
        <w:lastRenderedPageBreak/>
        <w:t>административного регламента направляется на экспертизу с приложением указанного акта.</w:t>
      </w:r>
    </w:p>
    <w:p w:rsidR="00BB7EF6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Если в процессе разработки проекта административного регламента выявляется возможность оптимизации (повышения качества)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 при условии соответствующих изменений иных нормативных правовых </w:t>
      </w:r>
      <w:r>
        <w:rPr>
          <w:sz w:val="28"/>
          <w:szCs w:val="28"/>
        </w:rPr>
        <w:t>муниципального образования</w:t>
      </w:r>
      <w:r w:rsidRPr="005A5DA7">
        <w:rPr>
          <w:sz w:val="28"/>
          <w:szCs w:val="28"/>
        </w:rPr>
        <w:t xml:space="preserve">, регулирующих порядок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услуги, проект административного регламента направляется на экспертизу с приложением проектов иных нормативных правовых актов </w:t>
      </w:r>
      <w:r>
        <w:rPr>
          <w:sz w:val="28"/>
          <w:szCs w:val="28"/>
        </w:rPr>
        <w:t>муниципального образования</w:t>
      </w:r>
      <w:r w:rsidRPr="005A5DA7">
        <w:rPr>
          <w:sz w:val="28"/>
          <w:szCs w:val="28"/>
        </w:rPr>
        <w:t xml:space="preserve">, регулирующих порядок предоставления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услуги.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59. В случае получения заключения прокуратуры на проект административного регламента орган, предоставляющий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услугу, в течение 2 рабочих дней со дня получения такого заключения направляет его в уполномоченный орган.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60. Проект административного регламента возвращается уполномоченным органом без экспертизы в случае, если не соблюдены требования, предусмотренные в </w:t>
      </w:r>
      <w:hyperlink w:anchor="Par257" w:tooltip="58. При направлении органом, предоставляющим государственную услугу, на экспертизу проекта административного регламента к нему прилагается пояснительная записка, в которой приводится следующая информация:" w:history="1">
        <w:r w:rsidRPr="00F65050">
          <w:rPr>
            <w:sz w:val="28"/>
            <w:szCs w:val="28"/>
          </w:rPr>
          <w:t>пункте 58</w:t>
        </w:r>
      </w:hyperlink>
      <w:r w:rsidRPr="005A5DA7">
        <w:rPr>
          <w:sz w:val="28"/>
          <w:szCs w:val="28"/>
        </w:rPr>
        <w:t xml:space="preserve"> настоящего раздела, а также в случае отсутствия сведений о соответствующей </w:t>
      </w:r>
      <w:r>
        <w:rPr>
          <w:sz w:val="28"/>
          <w:szCs w:val="28"/>
        </w:rPr>
        <w:t>муниципальной</w:t>
      </w:r>
      <w:r w:rsidRPr="005A5DA7">
        <w:rPr>
          <w:sz w:val="28"/>
          <w:szCs w:val="28"/>
        </w:rPr>
        <w:t xml:space="preserve"> услуге в перечнях услуг</w:t>
      </w:r>
      <w:r>
        <w:rPr>
          <w:sz w:val="28"/>
          <w:szCs w:val="28"/>
        </w:rPr>
        <w:t xml:space="preserve">, размещенных на </w:t>
      </w:r>
      <w:r w:rsidRPr="005A5DA7">
        <w:rPr>
          <w:sz w:val="28"/>
          <w:szCs w:val="28"/>
        </w:rPr>
        <w:t>Един</w:t>
      </w:r>
      <w:r>
        <w:rPr>
          <w:sz w:val="28"/>
          <w:szCs w:val="28"/>
        </w:rPr>
        <w:t>ом</w:t>
      </w:r>
      <w:r w:rsidRPr="005A5DA7">
        <w:rPr>
          <w:sz w:val="28"/>
          <w:szCs w:val="28"/>
        </w:rPr>
        <w:t xml:space="preserve"> портал</w:t>
      </w:r>
      <w:r>
        <w:rPr>
          <w:sz w:val="28"/>
          <w:szCs w:val="28"/>
        </w:rPr>
        <w:t>е</w:t>
      </w:r>
      <w:r w:rsidRPr="005A5DA7">
        <w:rPr>
          <w:sz w:val="28"/>
          <w:szCs w:val="28"/>
        </w:rPr>
        <w:t xml:space="preserve"> государственных и муниципальных услуг.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В случае возвращения проекта административного регламента без экспертизы нарушения должны быть устранены, а соответствующий проект административного регламента повторно представлен на экспертизу.</w:t>
      </w:r>
    </w:p>
    <w:p w:rsidR="00BB7EF6" w:rsidRPr="005A5DA7" w:rsidRDefault="00BB7EF6" w:rsidP="000A643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61. По результатам рассмотрения проекта административного регламента уполномоченный орган в течение 10 рабочих дней со дня получения проекта административного регламента направляет заключение в орган, предоставляющий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62. При наличии в заключении замечаний и предложений к проекту административного регламента орган, предоставляющий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услугу, обеспечивает учет таких замечаний и предложений.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>Повторное направление доработанного проекта административного регламента на экспертизу не требуется.</w:t>
      </w:r>
    </w:p>
    <w:p w:rsidR="00BB7EF6" w:rsidRPr="005A5DA7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63. В срок не более 5 рабочих дней со дня получения заключения орган, предоставляющий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услугу, направляет в уполномоченный орган отзыв на заключение с указанием, что все замечания и предложения учтены, либо с обоснованием своей позиции, если замечания и предложения не принимаются.</w:t>
      </w:r>
    </w:p>
    <w:p w:rsidR="00BB7EF6" w:rsidRDefault="00BB7EF6" w:rsidP="00BB7EF6">
      <w:pPr>
        <w:pStyle w:val="ConsPlusNormal"/>
        <w:ind w:firstLine="540"/>
        <w:jc w:val="both"/>
        <w:rPr>
          <w:sz w:val="28"/>
          <w:szCs w:val="28"/>
        </w:rPr>
      </w:pPr>
      <w:r w:rsidRPr="005A5DA7">
        <w:rPr>
          <w:sz w:val="28"/>
          <w:szCs w:val="28"/>
        </w:rPr>
        <w:t xml:space="preserve">64. Разногласия по проекту административного регламента между органом, предоставляющим </w:t>
      </w:r>
      <w:r>
        <w:rPr>
          <w:sz w:val="28"/>
          <w:szCs w:val="28"/>
        </w:rPr>
        <w:t>муниципальную</w:t>
      </w:r>
      <w:r w:rsidRPr="005A5DA7">
        <w:rPr>
          <w:sz w:val="28"/>
          <w:szCs w:val="28"/>
        </w:rPr>
        <w:t xml:space="preserve"> услугу, и уполномоченным органом разрешаются в порядке,</w:t>
      </w:r>
      <w:r>
        <w:rPr>
          <w:sz w:val="28"/>
          <w:szCs w:val="28"/>
        </w:rPr>
        <w:t xml:space="preserve"> предусмотренном  нормативным правовым актом о порядке внесения проектов муниципальных правовых актов в администрацию муниципального образования</w:t>
      </w:r>
      <w:r w:rsidRPr="005A5DA7">
        <w:rPr>
          <w:sz w:val="28"/>
          <w:szCs w:val="28"/>
        </w:rPr>
        <w:t>.</w:t>
      </w:r>
    </w:p>
    <w:p w:rsidR="00F65050" w:rsidRPr="001B16D6" w:rsidRDefault="00BB7EF6" w:rsidP="00F65050">
      <w:pPr>
        <w:pStyle w:val="ConsPlusNormal"/>
        <w:spacing w:before="240"/>
        <w:jc w:val="center"/>
      </w:pPr>
      <w:r>
        <w:rPr>
          <w:sz w:val="28"/>
          <w:szCs w:val="28"/>
        </w:rPr>
        <w:br w:type="page"/>
      </w:r>
    </w:p>
    <w:p w:rsidR="004E56B5" w:rsidRDefault="004E56B5" w:rsidP="00F65050">
      <w:pPr>
        <w:pStyle w:val="aa"/>
        <w:ind w:left="5664"/>
        <w:rPr>
          <w:rFonts w:ascii="Times New Roman" w:hAnsi="Times New Roman" w:cs="Times New Roman"/>
          <w:sz w:val="20"/>
          <w:szCs w:val="20"/>
        </w:rPr>
      </w:pPr>
      <w:r w:rsidRPr="00A031D5">
        <w:rPr>
          <w:rFonts w:ascii="Times New Roman" w:hAnsi="Times New Roman" w:cs="Times New Roman"/>
          <w:sz w:val="20"/>
          <w:szCs w:val="20"/>
        </w:rPr>
        <w:lastRenderedPageBreak/>
        <w:br/>
      </w:r>
    </w:p>
    <w:sectPr w:rsidR="004E56B5" w:rsidSect="00AB1FB5">
      <w:head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C08" w:rsidRDefault="007B6C08" w:rsidP="00B95930">
      <w:pPr>
        <w:spacing w:after="0" w:line="240" w:lineRule="auto"/>
      </w:pPr>
      <w:r>
        <w:separator/>
      </w:r>
    </w:p>
  </w:endnote>
  <w:endnote w:type="continuationSeparator" w:id="0">
    <w:p w:rsidR="007B6C08" w:rsidRDefault="007B6C08" w:rsidP="00B95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C08" w:rsidRDefault="007B6C08" w:rsidP="00B95930">
      <w:pPr>
        <w:spacing w:after="0" w:line="240" w:lineRule="auto"/>
      </w:pPr>
      <w:r>
        <w:separator/>
      </w:r>
    </w:p>
  </w:footnote>
  <w:footnote w:type="continuationSeparator" w:id="0">
    <w:p w:rsidR="007B6C08" w:rsidRDefault="007B6C08" w:rsidP="00B959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52F" w:rsidRDefault="0087752F" w:rsidP="00B95930">
    <w:pPr>
      <w:pStyle w:val="a3"/>
      <w:tabs>
        <w:tab w:val="clear" w:pos="4677"/>
        <w:tab w:val="clear" w:pos="9355"/>
        <w:tab w:val="left" w:pos="8210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2371"/>
    <w:rsid w:val="0003431A"/>
    <w:rsid w:val="00046C82"/>
    <w:rsid w:val="00053923"/>
    <w:rsid w:val="00081E05"/>
    <w:rsid w:val="000876C1"/>
    <w:rsid w:val="000A2371"/>
    <w:rsid w:val="000A6436"/>
    <w:rsid w:val="000D6947"/>
    <w:rsid w:val="00101641"/>
    <w:rsid w:val="001155EE"/>
    <w:rsid w:val="00117771"/>
    <w:rsid w:val="00131E65"/>
    <w:rsid w:val="001B16D6"/>
    <w:rsid w:val="001C2DEA"/>
    <w:rsid w:val="001E51D6"/>
    <w:rsid w:val="00227C53"/>
    <w:rsid w:val="00243557"/>
    <w:rsid w:val="002A5474"/>
    <w:rsid w:val="002B5062"/>
    <w:rsid w:val="002E2E19"/>
    <w:rsid w:val="002E5EE7"/>
    <w:rsid w:val="00323B7C"/>
    <w:rsid w:val="0034670D"/>
    <w:rsid w:val="00350404"/>
    <w:rsid w:val="00363BFC"/>
    <w:rsid w:val="003803BC"/>
    <w:rsid w:val="00405E7B"/>
    <w:rsid w:val="00444E14"/>
    <w:rsid w:val="0049308A"/>
    <w:rsid w:val="004A5931"/>
    <w:rsid w:val="004B32BC"/>
    <w:rsid w:val="004B6A9A"/>
    <w:rsid w:val="004B796E"/>
    <w:rsid w:val="004E0945"/>
    <w:rsid w:val="004E56B5"/>
    <w:rsid w:val="004F2255"/>
    <w:rsid w:val="00527585"/>
    <w:rsid w:val="0055789B"/>
    <w:rsid w:val="005B3590"/>
    <w:rsid w:val="00631851"/>
    <w:rsid w:val="0063584A"/>
    <w:rsid w:val="006367BF"/>
    <w:rsid w:val="00642762"/>
    <w:rsid w:val="00674718"/>
    <w:rsid w:val="006C119E"/>
    <w:rsid w:val="0072226A"/>
    <w:rsid w:val="00725EE4"/>
    <w:rsid w:val="0072679C"/>
    <w:rsid w:val="007634FA"/>
    <w:rsid w:val="00764D83"/>
    <w:rsid w:val="00766BC9"/>
    <w:rsid w:val="007A4E62"/>
    <w:rsid w:val="007B2A7D"/>
    <w:rsid w:val="007B60D5"/>
    <w:rsid w:val="007B6C08"/>
    <w:rsid w:val="007B6DFF"/>
    <w:rsid w:val="0083337C"/>
    <w:rsid w:val="008654B1"/>
    <w:rsid w:val="0087752F"/>
    <w:rsid w:val="00894662"/>
    <w:rsid w:val="008A78B3"/>
    <w:rsid w:val="008C1713"/>
    <w:rsid w:val="00917DFD"/>
    <w:rsid w:val="00947B15"/>
    <w:rsid w:val="00984B14"/>
    <w:rsid w:val="00985257"/>
    <w:rsid w:val="00996B60"/>
    <w:rsid w:val="009B4C4E"/>
    <w:rsid w:val="009B659C"/>
    <w:rsid w:val="009C6938"/>
    <w:rsid w:val="009E43A0"/>
    <w:rsid w:val="00A031D5"/>
    <w:rsid w:val="00A13132"/>
    <w:rsid w:val="00A221F2"/>
    <w:rsid w:val="00A41744"/>
    <w:rsid w:val="00A66002"/>
    <w:rsid w:val="00A6609A"/>
    <w:rsid w:val="00A671BB"/>
    <w:rsid w:val="00A72B9C"/>
    <w:rsid w:val="00A96E4D"/>
    <w:rsid w:val="00AB1FB5"/>
    <w:rsid w:val="00AB52ED"/>
    <w:rsid w:val="00AE1352"/>
    <w:rsid w:val="00B95930"/>
    <w:rsid w:val="00B97B58"/>
    <w:rsid w:val="00BB7EF6"/>
    <w:rsid w:val="00BE022C"/>
    <w:rsid w:val="00C13A62"/>
    <w:rsid w:val="00C60F53"/>
    <w:rsid w:val="00CB5DC3"/>
    <w:rsid w:val="00CC7FC0"/>
    <w:rsid w:val="00CD2E15"/>
    <w:rsid w:val="00CE3648"/>
    <w:rsid w:val="00CE4D37"/>
    <w:rsid w:val="00D8780B"/>
    <w:rsid w:val="00DF6DDD"/>
    <w:rsid w:val="00E038E9"/>
    <w:rsid w:val="00E17308"/>
    <w:rsid w:val="00E912EA"/>
    <w:rsid w:val="00E929E0"/>
    <w:rsid w:val="00EB4EFC"/>
    <w:rsid w:val="00EC04D1"/>
    <w:rsid w:val="00F12603"/>
    <w:rsid w:val="00F33584"/>
    <w:rsid w:val="00F51554"/>
    <w:rsid w:val="00F61BE1"/>
    <w:rsid w:val="00F65050"/>
    <w:rsid w:val="00F6559E"/>
    <w:rsid w:val="00FA4849"/>
    <w:rsid w:val="00FB201E"/>
    <w:rsid w:val="00FD3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A7D"/>
  </w:style>
  <w:style w:type="paragraph" w:styleId="1">
    <w:name w:val="heading 1"/>
    <w:basedOn w:val="a"/>
    <w:next w:val="a"/>
    <w:link w:val="10"/>
    <w:qFormat/>
    <w:rsid w:val="00B95930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0A2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acimagecontainer">
    <w:name w:val="wacimagecontainer"/>
    <w:basedOn w:val="a0"/>
    <w:rsid w:val="000A2371"/>
  </w:style>
  <w:style w:type="character" w:customStyle="1" w:styleId="textrun">
    <w:name w:val="textrun"/>
    <w:basedOn w:val="a0"/>
    <w:rsid w:val="000A2371"/>
  </w:style>
  <w:style w:type="character" w:customStyle="1" w:styleId="eop">
    <w:name w:val="eop"/>
    <w:basedOn w:val="a0"/>
    <w:rsid w:val="000A2371"/>
  </w:style>
  <w:style w:type="character" w:customStyle="1" w:styleId="normaltextrun">
    <w:name w:val="normaltextrun"/>
    <w:basedOn w:val="a0"/>
    <w:rsid w:val="000A2371"/>
  </w:style>
  <w:style w:type="character" w:customStyle="1" w:styleId="contextualspellingandgrammarerror">
    <w:name w:val="contextualspellingandgrammarerror"/>
    <w:basedOn w:val="a0"/>
    <w:rsid w:val="000A2371"/>
  </w:style>
  <w:style w:type="character" w:customStyle="1" w:styleId="spellingerror">
    <w:name w:val="spellingerror"/>
    <w:basedOn w:val="a0"/>
    <w:rsid w:val="000A2371"/>
  </w:style>
  <w:style w:type="character" w:customStyle="1" w:styleId="10">
    <w:name w:val="Заголовок 1 Знак"/>
    <w:basedOn w:val="a0"/>
    <w:link w:val="1"/>
    <w:rsid w:val="00B959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95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95930"/>
  </w:style>
  <w:style w:type="paragraph" w:styleId="a5">
    <w:name w:val="footer"/>
    <w:basedOn w:val="a"/>
    <w:link w:val="a6"/>
    <w:uiPriority w:val="99"/>
    <w:semiHidden/>
    <w:unhideWhenUsed/>
    <w:rsid w:val="00B95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5930"/>
  </w:style>
  <w:style w:type="character" w:styleId="a7">
    <w:name w:val="Hyperlink"/>
    <w:rsid w:val="00117771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13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3A62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13A62"/>
    <w:pPr>
      <w:spacing w:after="0" w:line="240" w:lineRule="auto"/>
    </w:pPr>
  </w:style>
  <w:style w:type="paragraph" w:styleId="ab">
    <w:name w:val="Normal (Web)"/>
    <w:basedOn w:val="a"/>
    <w:uiPriority w:val="99"/>
    <w:unhideWhenUsed/>
    <w:rsid w:val="00996B60"/>
    <w:pPr>
      <w:spacing w:before="100" w:beforeAutospacing="1" w:after="31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8654B1"/>
    <w:pPr>
      <w:ind w:left="720"/>
      <w:contextualSpacing/>
    </w:pPr>
  </w:style>
  <w:style w:type="paragraph" w:customStyle="1" w:styleId="ConsPlusNormal">
    <w:name w:val="ConsPlusNormal"/>
    <w:rsid w:val="00CE36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E36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d">
    <w:name w:val="Body Text"/>
    <w:basedOn w:val="a"/>
    <w:link w:val="ae"/>
    <w:rsid w:val="00BB7EF6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rsid w:val="00BB7EF6"/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Абзац списка1"/>
    <w:basedOn w:val="a"/>
    <w:rsid w:val="00BB7EF6"/>
    <w:pPr>
      <w:widowControl w:val="0"/>
      <w:autoSpaceDE w:val="0"/>
      <w:autoSpaceDN w:val="0"/>
      <w:spacing w:after="0" w:line="240" w:lineRule="auto"/>
      <w:ind w:left="148" w:firstLine="201"/>
      <w:jc w:val="both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3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87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2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5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6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1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7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2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9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4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0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2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2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6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7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2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8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6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6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4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8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0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3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2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8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4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6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9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0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8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6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1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3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6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7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1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5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5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4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3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2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9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6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2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4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3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6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5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8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0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8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0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9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5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4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8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0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3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7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3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3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8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5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5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3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6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9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7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3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9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6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9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6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4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2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5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2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DA7582D-223A-4083-8FE7-01916A9AD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18</Pages>
  <Words>7069</Words>
  <Characters>40299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41</cp:revision>
  <cp:lastPrinted>2023-04-10T12:43:00Z</cp:lastPrinted>
  <dcterms:created xsi:type="dcterms:W3CDTF">2020-11-12T06:37:00Z</dcterms:created>
  <dcterms:modified xsi:type="dcterms:W3CDTF">2023-06-07T10:20:00Z</dcterms:modified>
</cp:coreProperties>
</file>