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EE" w:rsidRPr="009C7FE3" w:rsidRDefault="003F2DEE" w:rsidP="003F2DE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2A39F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7FE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3F2DEE">
      <w:pPr>
        <w:spacing w:after="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 xml:space="preserve">                                 АДМИНИСТРАЦИЯ</w:t>
      </w:r>
    </w:p>
    <w:p w:rsidR="003F2DEE" w:rsidRPr="000C1B4D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 w:rsidRPr="000C1B4D">
        <w:rPr>
          <w:b/>
          <w:spacing w:val="24"/>
          <w:sz w:val="28"/>
          <w:szCs w:val="28"/>
        </w:rPr>
        <w:t>КОЧЕТНОВСКОГО МУНИЦИПАЛЬНОГО ОБРАЗОВАНИЯ</w:t>
      </w:r>
    </w:p>
    <w:p w:rsid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 w:rsidRPr="000C1B4D">
        <w:rPr>
          <w:b/>
          <w:spacing w:val="24"/>
          <w:sz w:val="28"/>
          <w:szCs w:val="28"/>
        </w:rPr>
        <w:t>РОВЕНСКОГО  МУНИЦИПАЛЬНОГОРАЙОНА 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                                  </w:t>
      </w:r>
      <w:r w:rsidRPr="003F2DEE">
        <w:rPr>
          <w:b/>
          <w:spacing w:val="24"/>
          <w:sz w:val="28"/>
          <w:szCs w:val="28"/>
        </w:rPr>
        <w:t xml:space="preserve">ПОСТАНОВЛЕНИЕ </w:t>
      </w:r>
    </w:p>
    <w:p w:rsidR="003F2DEE" w:rsidRP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</w:p>
    <w:p w:rsidR="00F97C44" w:rsidRPr="003F2DEE" w:rsidRDefault="003F2DEE" w:rsidP="003F2DEE">
      <w:pPr>
        <w:rPr>
          <w:rFonts w:ascii="Times New Roman" w:hAnsi="Times New Roman"/>
          <w:b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2F2AF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9C7FE3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4</w:t>
      </w:r>
      <w:r w:rsidRPr="009C7FE3">
        <w:rPr>
          <w:rFonts w:ascii="Times New Roman" w:hAnsi="Times New Roman"/>
          <w:b/>
          <w:sz w:val="28"/>
          <w:szCs w:val="28"/>
        </w:rPr>
        <w:t xml:space="preserve">.2023 г.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9C7FE3">
        <w:rPr>
          <w:rFonts w:ascii="Times New Roman" w:hAnsi="Times New Roman"/>
          <w:b/>
          <w:sz w:val="28"/>
          <w:szCs w:val="28"/>
        </w:rPr>
        <w:t xml:space="preserve">  № </w:t>
      </w:r>
      <w:r>
        <w:rPr>
          <w:rFonts w:ascii="Times New Roman" w:hAnsi="Times New Roman"/>
          <w:b/>
          <w:sz w:val="28"/>
          <w:szCs w:val="28"/>
        </w:rPr>
        <w:t>14</w:t>
      </w:r>
      <w:r w:rsidRPr="009C7FE3">
        <w:rPr>
          <w:rFonts w:ascii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C7FE3">
        <w:rPr>
          <w:rFonts w:ascii="Times New Roman" w:hAnsi="Times New Roman"/>
          <w:b/>
          <w:sz w:val="28"/>
          <w:szCs w:val="28"/>
        </w:rPr>
        <w:t xml:space="preserve">  </w:t>
      </w:r>
      <w:r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Кочет</w:t>
      </w:r>
      <w:r w:rsidRPr="009C7FE3">
        <w:rPr>
          <w:rFonts w:ascii="Times New Roman" w:hAnsi="Times New Roman"/>
          <w:b/>
          <w:sz w:val="28"/>
          <w:szCs w:val="28"/>
        </w:rPr>
        <w:t>ное</w:t>
      </w:r>
      <w:proofErr w:type="spellEnd"/>
    </w:p>
    <w:p w:rsidR="00BC672B" w:rsidRDefault="009E53CE" w:rsidP="003A3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Об утверждении Порядка заключения соглашений о передаче полномочий муниципального заказчика по заключению и исполнению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муниципальных контрактов при осуществлении бюджетных инвестиций в объекты муниципальной собственности за счет средств бюджет</w:t>
      </w:r>
      <w:r w:rsidR="003F2D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а Кочетновского муниципального образования</w:t>
      </w:r>
    </w:p>
    <w:p w:rsidR="003A3E3C" w:rsidRPr="003A3E3C" w:rsidRDefault="003A3E3C" w:rsidP="003A3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800935" w:rsidRPr="003F2DEE" w:rsidRDefault="001C7A45" w:rsidP="003F2DEE">
      <w:pPr>
        <w:widowControl w:val="0"/>
        <w:overflowPunct w:val="0"/>
        <w:autoSpaceDE w:val="0"/>
        <w:spacing w:before="34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пунктом 4 статьи 79</w:t>
      </w:r>
      <w:r w:rsidR="003F2DE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hyperlink r:id="rId6" w:history="1">
        <w:r w:rsidR="003F2DE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</w:t>
        </w:r>
        <w:r w:rsidR="00800935"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Российской Федерации</w:t>
        </w:r>
      </w:hyperlink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" w:history="1">
        <w:r w:rsidR="00800935"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N 131-ФЗ</w:t>
        </w:r>
      </w:hyperlink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«Об общих принципах организации местного самоуправления в Российской Федерации», Уставом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3F2DE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3F2DE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Ровенского муниципального района</w:t>
      </w:r>
      <w:r w:rsidR="003F2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F2DEE" w:rsidRPr="009C7FE3">
        <w:rPr>
          <w:rFonts w:ascii="Times New Roman" w:hAnsi="Times New Roman"/>
          <w:sz w:val="28"/>
          <w:szCs w:val="28"/>
        </w:rPr>
        <w:t>Саратовской области</w:t>
      </w:r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3F2DEE" w:rsidRPr="003F2DEE">
        <w:rPr>
          <w:rStyle w:val="2"/>
          <w:rFonts w:ascii="Times New Roman" w:hAnsi="Times New Roman" w:cs="Times New Roman"/>
          <w:sz w:val="28"/>
          <w:szCs w:val="28"/>
        </w:rPr>
        <w:t>администрация Кочетновского муниципального образования</w:t>
      </w:r>
      <w:r w:rsidR="003F2DEE">
        <w:rPr>
          <w:rStyle w:val="2"/>
          <w:sz w:val="28"/>
          <w:szCs w:val="28"/>
        </w:rPr>
        <w:t xml:space="preserve"> </w:t>
      </w:r>
      <w:r w:rsidR="003F2DEE" w:rsidRPr="005C09B3">
        <w:rPr>
          <w:rStyle w:val="2"/>
          <w:sz w:val="28"/>
          <w:szCs w:val="28"/>
        </w:rPr>
        <w:t xml:space="preserve"> </w:t>
      </w:r>
      <w:r w:rsidR="003F2DEE">
        <w:rPr>
          <w:rStyle w:val="12"/>
          <w:spacing w:val="-1"/>
          <w:sz w:val="28"/>
          <w:szCs w:val="28"/>
        </w:rPr>
        <w:t>ПОСТАНОВЛЯЕТ</w:t>
      </w:r>
      <w:r w:rsidR="003F2DEE" w:rsidRPr="005C09B3">
        <w:rPr>
          <w:rStyle w:val="12"/>
          <w:spacing w:val="-1"/>
          <w:sz w:val="28"/>
          <w:szCs w:val="28"/>
        </w:rPr>
        <w:t>:</w:t>
      </w:r>
    </w:p>
    <w:p w:rsidR="00800935" w:rsidRDefault="001C7A45" w:rsidP="003A3E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 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Утвердить прилагаемый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Порядок заключения соглашений о передаче полномочий муниципального заказчика по заключению и исполнению муниципальных контрактов при осуществлении бюджетных инвестиций в объекты муниципальной собственности за счет средств бюджета</w:t>
      </w:r>
      <w:r w:rsidR="003F2DE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3F2DE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A37A8" w:rsidRDefault="00EA37A8" w:rsidP="003A3E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F2DEE" w:rsidRPr="00EA37A8" w:rsidRDefault="003F2DEE" w:rsidP="00EA37A8">
      <w:pPr>
        <w:tabs>
          <w:tab w:val="left" w:pos="482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FD7EA6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обнародования</w:t>
      </w:r>
      <w:r w:rsidR="00EA37A8">
        <w:rPr>
          <w:rFonts w:ascii="Times New Roman" w:hAnsi="Times New Roman" w:cs="Times New Roman"/>
          <w:sz w:val="28"/>
          <w:szCs w:val="28"/>
        </w:rPr>
        <w:t xml:space="preserve"> (опубликования)</w:t>
      </w:r>
      <w:r w:rsidRPr="00FD7EA6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Кочетновского муниципального образования в сети Интернет.</w:t>
      </w:r>
    </w:p>
    <w:p w:rsidR="00EF18F8" w:rsidRPr="003A3E3C" w:rsidRDefault="00F97C44" w:rsidP="003A3E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E3C">
        <w:rPr>
          <w:rFonts w:ascii="Times New Roman" w:hAnsi="Times New Roman" w:cs="Times New Roman"/>
          <w:bCs/>
          <w:sz w:val="28"/>
          <w:szCs w:val="28"/>
        </w:rPr>
        <w:t>3</w:t>
      </w:r>
      <w:r w:rsidR="00EF18F8" w:rsidRPr="003A3E3C">
        <w:rPr>
          <w:rFonts w:ascii="Times New Roman" w:hAnsi="Times New Roman" w:cs="Times New Roman"/>
          <w:bCs/>
          <w:sz w:val="28"/>
          <w:szCs w:val="28"/>
        </w:rPr>
        <w:t xml:space="preserve">.  </w:t>
      </w:r>
      <w:proofErr w:type="gramStart"/>
      <w:r w:rsidR="00EF18F8" w:rsidRPr="003A3E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18F8" w:rsidRPr="003A3E3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A3E3C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EF18F8" w:rsidRPr="003A3E3C">
        <w:rPr>
          <w:rFonts w:ascii="Times New Roman" w:hAnsi="Times New Roman" w:cs="Times New Roman"/>
          <w:sz w:val="28"/>
          <w:szCs w:val="28"/>
        </w:rPr>
        <w:t>.</w:t>
      </w:r>
    </w:p>
    <w:p w:rsidR="00D7419E" w:rsidRPr="003A3E3C" w:rsidRDefault="00D7419E" w:rsidP="003A3E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AFA" w:rsidRPr="003A3E3C" w:rsidRDefault="00534AFA" w:rsidP="003A3E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7A8" w:rsidRPr="009C7FE3" w:rsidRDefault="00EA37A8" w:rsidP="00EA37A8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</w:t>
      </w:r>
      <w:r w:rsidRPr="009C7FE3">
        <w:rPr>
          <w:rFonts w:ascii="Times New Roman" w:hAnsi="Times New Roman"/>
          <w:b/>
          <w:sz w:val="28"/>
          <w:szCs w:val="28"/>
        </w:rPr>
        <w:t>ского</w:t>
      </w:r>
    </w:p>
    <w:p w:rsidR="00B77936" w:rsidRPr="003A3E3C" w:rsidRDefault="00EA37A8" w:rsidP="00EA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В.И</w:t>
      </w:r>
      <w:r w:rsidRPr="009C7FE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Петровичев</w:t>
      </w:r>
      <w:r w:rsidRPr="009C7FE3">
        <w:rPr>
          <w:rFonts w:ascii="Times New Roman" w:hAnsi="Times New Roman"/>
          <w:b/>
          <w:sz w:val="28"/>
          <w:szCs w:val="28"/>
        </w:rPr>
        <w:t xml:space="preserve">       </w:t>
      </w:r>
    </w:p>
    <w:p w:rsidR="00B77936" w:rsidRPr="003A3E3C" w:rsidRDefault="00B77936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4AFA" w:rsidRPr="003A3E3C" w:rsidRDefault="00534AFA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E4936" w:rsidRPr="003A3E3C" w:rsidRDefault="006E4936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3A3E3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E4936" w:rsidRPr="003A3E3C" w:rsidRDefault="006E4936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3A3E3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37A8" w:rsidRDefault="00EA37A8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Кочетновского муниципального </w:t>
      </w:r>
    </w:p>
    <w:p w:rsidR="006E4936" w:rsidRPr="003A3E3C" w:rsidRDefault="002F2AF5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от 1</w:t>
      </w:r>
      <w:r w:rsidR="00EA37A8">
        <w:rPr>
          <w:rFonts w:ascii="Times New Roman" w:hAnsi="Times New Roman" w:cs="Times New Roman"/>
          <w:sz w:val="28"/>
          <w:szCs w:val="28"/>
        </w:rPr>
        <w:t>0.04.2023 № 1</w:t>
      </w:r>
      <w:r w:rsidR="00EA37A8" w:rsidRPr="003A3E3C">
        <w:rPr>
          <w:rFonts w:ascii="Times New Roman" w:hAnsi="Times New Roman" w:cs="Times New Roman"/>
          <w:sz w:val="28"/>
          <w:szCs w:val="28"/>
        </w:rPr>
        <w:t>4</w:t>
      </w:r>
    </w:p>
    <w:p w:rsidR="00534AFA" w:rsidRPr="003A3E3C" w:rsidRDefault="006E4936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3A3E3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A37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3A3E3C" w:rsidRDefault="00EF1CAE" w:rsidP="003A3E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                                                                                     </w:t>
      </w:r>
    </w:p>
    <w:p w:rsidR="00EF1CAE" w:rsidRPr="00EA37A8" w:rsidRDefault="00EF1CAE" w:rsidP="003A3E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ПОРЯДОК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заключения соглашений о передаче полномочий муниципального заказчика по заключению и исполнению муниципальных контрактов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при осуществлении бюджетных инвестиций в объекты муниципальной собственности за счет средств бюджет</w:t>
      </w:r>
      <w:r w:rsidR="00EA37A8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а </w:t>
      </w:r>
      <w:r w:rsidR="00EA37A8" w:rsidRPr="00EA3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Кочетновского муниципального образования</w:t>
      </w:r>
    </w:p>
    <w:p w:rsidR="00EF1CAE" w:rsidRPr="003A3E3C" w:rsidRDefault="00EF1CAE" w:rsidP="003A3E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1. Общие положения</w:t>
      </w:r>
    </w:p>
    <w:p w:rsidR="00C6064A" w:rsidRPr="003A3E3C" w:rsidRDefault="00EF1CAE" w:rsidP="003A3E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1.1.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Порядок заключения соглашений о передаче полномочий муниципального заказчика по заключению и исполнению муниципальных контрактов при осуществлении бюджетных инвестиций в объекты муниципальной собственности за счет средств бюджета </w:t>
      </w:r>
      <w:r w:rsidR="00782C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Кочетновского муниципального  образования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(далее - Порядок) разработан в соответствии с </w:t>
      </w:r>
      <w:hyperlink r:id="rId8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</w:t>
        </w:r>
        <w:r w:rsid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Федерации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    </w:t>
      </w:r>
      <w:hyperlink r:id="rId9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N 131-ФЗ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«Об общих принципах организации местного самоуправления в Российской Федерации», Уставом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азования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и определяет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условия передачи на безвозмездной основе администрацией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EA37A8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- администрация) на основании соглашений о передаче полномочий муниципального заказчика по заключению и исполнению от имени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EA37A8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="0062389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контрактов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при осуществлении бюджетных инвестиций в объекты муниципальной собственности за счет средств бюджета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EA37A8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- соглашение о передаче полномочий) и порядок заключения соглашений о передаче </w:t>
      </w:r>
      <w:r w:rsidR="00EA37A8">
        <w:rPr>
          <w:rFonts w:ascii="Times New Roman" w:eastAsia="Times New Roman" w:hAnsi="Times New Roman" w:cs="Times New Roman"/>
          <w:spacing w:val="2"/>
          <w:sz w:val="28"/>
          <w:szCs w:val="28"/>
        </w:rPr>
        <w:t>полномочий в отношении объектов</w:t>
      </w:r>
      <w:proofErr w:type="gramEnd"/>
      <w:r w:rsidR="00EA37A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муниципальной собственности.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1.2.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Заключение соглашений о передаче полномоч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ий осуществляется от имени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C95A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образования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 являющейся  получателем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бюджетных средств,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существляющей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функции и полномочия учредителя в отношении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 бюджетных, автономны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х учреждени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или осуществляющей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права собственника имущества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отношении муниципальных унитарных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предприяти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муниципальными бюджетными, автономными 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учреждениям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или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муниципальными унитарными 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предприятиями поселения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 - организации).</w:t>
      </w:r>
    </w:p>
    <w:p w:rsidR="00C6064A" w:rsidRPr="003A3E3C" w:rsidRDefault="00C6064A" w:rsidP="003A3E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</w:p>
    <w:p w:rsidR="003A3E3C" w:rsidRDefault="00EF1CAE" w:rsidP="00E153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2. Условия и порядок передачи полномочий</w:t>
      </w:r>
    </w:p>
    <w:p w:rsidR="00EF1CAE" w:rsidRPr="003A3E3C" w:rsidRDefault="00EF1CAE" w:rsidP="00E153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2.1.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Условиями передачи полномочий муниципального заказчика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заключению и исполнен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ию от имени  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Кочетновского 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ния 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пальных контрактов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лица администрации муниципального образования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осуществлении бюджетных инвестиций в объекты муниципальной собственности за счет сред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ств бюджета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A1676B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(далее - условия передачи полномочий) являются: 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соответствие целей и видов деятельности, предусмотренных уставом организации, целям и видам деятельности по созданию объектов капитального строительства муниципальной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собственности или приобретению объектов недвижимого имущества муниципальной собственности; 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Start"/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наличие свидетельства, выдаваемого члену </w:t>
      </w:r>
      <w:proofErr w:type="spell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саморегулируемой</w:t>
      </w:r>
      <w:proofErr w:type="spell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организации в соответствии с Федеральным законом от 01.12.2007 N 315-ФЗ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«О </w:t>
      </w:r>
      <w:proofErr w:type="spell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саморегулируемых</w:t>
      </w:r>
      <w:proofErr w:type="spell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организациях», </w:t>
      </w:r>
      <w:hyperlink r:id="rId10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Градостроительным кодексом Российской Федерации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 о допуске к определенным видам работ, оказывающих влияние на безопасность объектов капитального строительства, необходимых для капитального строительства (реконструкции) объектов муниципальной собственности, в том числе при создании особо опасных, технически сложных и уникальных объектов;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наличие опыта исполнения функций заказчика при капитальном строительстве (реконструкции) объектов муниципальной собственности не менее пяти лет, в том числе при создании особо опасных, технически 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ложных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уникальных объектов.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2.2.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Соглашение о передаче полномочий может быть заключено в отношении нескольких объектов капитального строительства муниципальной собственности и (или) объектов недвижимого имущества, приобретаемых в муниципальную собственность, и должно содержать следующие условия: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наименования, мощности, сроков строительства (реконструкции, в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том числе с элементами реставрации, технического перевооружения) или приобретения, стоимости объекта, соответствующих решениям о подготовке и реализации бюджетных инвестиций в объекты муниципальной собственности, а также общего объема капитальных вложений в объект муниципальной собственности, в том числе объема бюджетных ассигнований, предусмотренного муниципальному заказчику как получателю бюджетных средств, соответствующих решениям о подготовке и реализации бюджетных инвестиций в объекты муниципальной собственности;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Start"/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права и обязанности организации по заключению и исполне</w:t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нию от имени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A1676B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в лице муниципального заказчика муниципальных контрактов;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ответственность организации за неисполнение или ненадлежащее исполнение переданных им полномочий;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право муниципального заказчика на проведение проверок соблюдения организацией условий, установленных заключенным соглашением о передаче полномочий;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spellStart"/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proofErr w:type="spellEnd"/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обязанность организации по ведению бюджетного учета, составлению и представлению бюджетной отчетности муниципальному заказчику как получателю бюджетных сре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дств в ч</w:t>
      </w:r>
      <w:proofErr w:type="gramEnd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асти операций, связанных с осуществлением бюджетных инвестиций в объекты муниципальной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собственности.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EF1CAE" w:rsidRPr="003A3E3C" w:rsidRDefault="00EF1CAE" w:rsidP="00E153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3. Порядок заключения соглашения о передаче полномочий</w:t>
      </w:r>
    </w:p>
    <w:p w:rsidR="00686F09" w:rsidRPr="003A3E3C" w:rsidRDefault="00EF1CAE" w:rsidP="00E153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3.1. </w:t>
      </w:r>
      <w:proofErr w:type="gramStart"/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Соглашение о передаче полномочий заключается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основании решения Совет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 передаче полномочий по заключ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ению и исполнению от имени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 контрактов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 осуществлении бюджетных инвестиций в объекты муниципальной собственности за счет средств бюджета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(дале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е - решение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) соответствующей организации, отвечающей условиям передачи полномочий, указанным в подпункте 2.1.</w:t>
      </w:r>
      <w:proofErr w:type="gramEnd"/>
    </w:p>
    <w:p w:rsidR="00686F09" w:rsidRPr="003A3E3C" w:rsidRDefault="00EF1CAE" w:rsidP="00E153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3.2.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Администраци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я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основании решения о подготовке и реализации бюджетных инвестиций в объекты муниципальной собственности 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осуществляет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подготовку проекта соглашения о передаче полномочий </w:t>
      </w:r>
      <w:r w:rsidR="00686F09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и в течение в течение пяти рабочих дней обеспечивает его заключение.</w:t>
      </w:r>
    </w:p>
    <w:p w:rsidR="00EF1CAE" w:rsidRPr="003A3E3C" w:rsidRDefault="0029096C" w:rsidP="00E153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3.3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 </w:t>
      </w:r>
      <w:proofErr w:type="gramStart"/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В целях открытия лицевого счета получателя бюджетных средств по переданным полномочиям для учета операций по осуществлению бюджетных инвестиций в объекты муниципальной собственности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администрации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течение пяти рабочих дней со дня подписания соглашения о передаче полномочий представляет его копию </w:t>
      </w:r>
      <w:r w:rsidR="00E15309">
        <w:rPr>
          <w:rFonts w:ascii="Times New Roman" w:hAnsi="Times New Roman" w:cs="Times New Roman"/>
          <w:sz w:val="28"/>
          <w:szCs w:val="28"/>
        </w:rPr>
        <w:t xml:space="preserve"> в органы казначейства</w:t>
      </w:r>
      <w:r w:rsidR="00245DFD" w:rsidRPr="003A3E3C">
        <w:rPr>
          <w:rFonts w:ascii="Times New Roman" w:hAnsi="Times New Roman" w:cs="Times New Roman"/>
          <w:sz w:val="28"/>
          <w:szCs w:val="28"/>
        </w:rPr>
        <w:t xml:space="preserve">  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 приложением документов, предусмотренных порядком открытия и ведения лицевых счетов, установленным </w:t>
      </w:r>
      <w:r w:rsidR="00245DFD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администрацией</w:t>
      </w:r>
      <w:r w:rsidR="00E1530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E15309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Кочетновского </w:t>
      </w:r>
      <w:r w:rsidR="00E15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15309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15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245DFD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End"/>
    </w:p>
    <w:p w:rsidR="00F20C4A" w:rsidRPr="003A3E3C" w:rsidRDefault="00EF1CAE" w:rsidP="00E153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     </w:t>
      </w:r>
      <w:r w:rsidR="006E4936" w:rsidRPr="003A3E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20C4A" w:rsidRPr="003A3E3C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</w:t>
      </w:r>
      <w:r w:rsidR="00885966" w:rsidRPr="003A3E3C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</w:t>
      </w:r>
    </w:p>
    <w:sectPr w:rsidR="00F20C4A" w:rsidRPr="003A3E3C" w:rsidSect="008E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6078"/>
    <w:rsid w:val="00051E5F"/>
    <w:rsid w:val="000C10C8"/>
    <w:rsid w:val="00165961"/>
    <w:rsid w:val="00186DF4"/>
    <w:rsid w:val="001B3512"/>
    <w:rsid w:val="001B4C7D"/>
    <w:rsid w:val="001C7A45"/>
    <w:rsid w:val="001F2FD5"/>
    <w:rsid w:val="00211205"/>
    <w:rsid w:val="00236772"/>
    <w:rsid w:val="00245DFD"/>
    <w:rsid w:val="00250821"/>
    <w:rsid w:val="00256F23"/>
    <w:rsid w:val="00275A04"/>
    <w:rsid w:val="00287802"/>
    <w:rsid w:val="0029096C"/>
    <w:rsid w:val="002A234F"/>
    <w:rsid w:val="002A39F2"/>
    <w:rsid w:val="002F2AF5"/>
    <w:rsid w:val="002F2AF7"/>
    <w:rsid w:val="00304CB3"/>
    <w:rsid w:val="00346B07"/>
    <w:rsid w:val="0035307B"/>
    <w:rsid w:val="003A3E3C"/>
    <w:rsid w:val="003F2DEE"/>
    <w:rsid w:val="00452243"/>
    <w:rsid w:val="00456E06"/>
    <w:rsid w:val="004753ED"/>
    <w:rsid w:val="00490728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552DB"/>
    <w:rsid w:val="005800E7"/>
    <w:rsid w:val="005B7E51"/>
    <w:rsid w:val="0062389E"/>
    <w:rsid w:val="00685D01"/>
    <w:rsid w:val="00686F09"/>
    <w:rsid w:val="006A2E5C"/>
    <w:rsid w:val="006A60C4"/>
    <w:rsid w:val="006E4936"/>
    <w:rsid w:val="00712F8D"/>
    <w:rsid w:val="007444A7"/>
    <w:rsid w:val="00764F03"/>
    <w:rsid w:val="00782CDD"/>
    <w:rsid w:val="00791B3B"/>
    <w:rsid w:val="007A23C1"/>
    <w:rsid w:val="007A24F2"/>
    <w:rsid w:val="00800935"/>
    <w:rsid w:val="008064A0"/>
    <w:rsid w:val="00812DFA"/>
    <w:rsid w:val="0081648A"/>
    <w:rsid w:val="008166B0"/>
    <w:rsid w:val="00837F28"/>
    <w:rsid w:val="008746E6"/>
    <w:rsid w:val="00884887"/>
    <w:rsid w:val="00885966"/>
    <w:rsid w:val="008A161F"/>
    <w:rsid w:val="008B6495"/>
    <w:rsid w:val="008E13D7"/>
    <w:rsid w:val="00932831"/>
    <w:rsid w:val="00955162"/>
    <w:rsid w:val="00965D6F"/>
    <w:rsid w:val="0097686A"/>
    <w:rsid w:val="00977DB2"/>
    <w:rsid w:val="009A3BD8"/>
    <w:rsid w:val="009E53CE"/>
    <w:rsid w:val="00A0572A"/>
    <w:rsid w:val="00A1143F"/>
    <w:rsid w:val="00A1676B"/>
    <w:rsid w:val="00A66A81"/>
    <w:rsid w:val="00A737D0"/>
    <w:rsid w:val="00A739F8"/>
    <w:rsid w:val="00A76AFD"/>
    <w:rsid w:val="00A93631"/>
    <w:rsid w:val="00AA748A"/>
    <w:rsid w:val="00AC1276"/>
    <w:rsid w:val="00B10BDF"/>
    <w:rsid w:val="00B17BFA"/>
    <w:rsid w:val="00B77936"/>
    <w:rsid w:val="00B93EC4"/>
    <w:rsid w:val="00BB6EB9"/>
    <w:rsid w:val="00BC672B"/>
    <w:rsid w:val="00BC78DA"/>
    <w:rsid w:val="00BD35CF"/>
    <w:rsid w:val="00C15D03"/>
    <w:rsid w:val="00C24D85"/>
    <w:rsid w:val="00C6064A"/>
    <w:rsid w:val="00C6299C"/>
    <w:rsid w:val="00C91B6E"/>
    <w:rsid w:val="00C95A4A"/>
    <w:rsid w:val="00CA59CC"/>
    <w:rsid w:val="00CB7909"/>
    <w:rsid w:val="00CD6273"/>
    <w:rsid w:val="00CF1071"/>
    <w:rsid w:val="00D12753"/>
    <w:rsid w:val="00D13B15"/>
    <w:rsid w:val="00D66FEF"/>
    <w:rsid w:val="00D7419E"/>
    <w:rsid w:val="00D75E36"/>
    <w:rsid w:val="00DE01FF"/>
    <w:rsid w:val="00DE41DD"/>
    <w:rsid w:val="00E15309"/>
    <w:rsid w:val="00E15A2B"/>
    <w:rsid w:val="00E64B0C"/>
    <w:rsid w:val="00E6676E"/>
    <w:rsid w:val="00EA37A8"/>
    <w:rsid w:val="00EB01C6"/>
    <w:rsid w:val="00EE07EC"/>
    <w:rsid w:val="00EF18F8"/>
    <w:rsid w:val="00EF1CAE"/>
    <w:rsid w:val="00F10CB1"/>
    <w:rsid w:val="00F206EE"/>
    <w:rsid w:val="00F20C4A"/>
    <w:rsid w:val="00F64072"/>
    <w:rsid w:val="00F66015"/>
    <w:rsid w:val="00F96078"/>
    <w:rsid w:val="00F97C44"/>
    <w:rsid w:val="00F97F09"/>
    <w:rsid w:val="00FA536B"/>
    <w:rsid w:val="00FB5BEF"/>
    <w:rsid w:val="00FE6D84"/>
    <w:rsid w:val="00FE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443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docs.cntd.ru/document/9019193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E1650-B730-4269-B0FE-AA0B2F6C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Пользователь</cp:lastModifiedBy>
  <cp:revision>96</cp:revision>
  <cp:lastPrinted>2021-03-31T05:28:00Z</cp:lastPrinted>
  <dcterms:created xsi:type="dcterms:W3CDTF">2021-03-18T06:14:00Z</dcterms:created>
  <dcterms:modified xsi:type="dcterms:W3CDTF">2023-04-07T12:09:00Z</dcterms:modified>
</cp:coreProperties>
</file>